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ED9BE">
      <w:pPr>
        <w:jc w:val="both"/>
        <w:rPr>
          <w:rFonts w:hint="eastAsia" w:ascii="方正小标宋简体" w:eastAsia="方正小标宋简体"/>
          <w:spacing w:val="20"/>
          <w:w w:val="80"/>
          <w:sz w:val="56"/>
        </w:rPr>
      </w:pPr>
    </w:p>
    <w:p w14:paraId="225989A6">
      <w:pPr>
        <w:jc w:val="both"/>
        <w:rPr>
          <w:rFonts w:hint="eastAsia" w:ascii="方正小标宋简体" w:eastAsia="方正小标宋简体"/>
          <w:spacing w:val="20"/>
          <w:w w:val="80"/>
          <w:sz w:val="56"/>
        </w:rPr>
      </w:pPr>
    </w:p>
    <w:p w14:paraId="1375A1FD">
      <w:pPr>
        <w:jc w:val="center"/>
        <w:rPr>
          <w:rFonts w:ascii="方正小标宋简体" w:eastAsia="方正小标宋简体"/>
          <w:spacing w:val="20"/>
          <w:w w:val="80"/>
          <w:sz w:val="56"/>
        </w:rPr>
      </w:pPr>
      <w:bookmarkStart w:id="3" w:name="_GoBack"/>
      <w:r>
        <w:rPr>
          <w:rFonts w:hint="eastAsia" w:ascii="方正小标宋简体" w:eastAsia="方正小标宋简体"/>
          <w:spacing w:val="20"/>
          <w:w w:val="80"/>
          <w:sz w:val="56"/>
        </w:rPr>
        <w:t>国家体育总局武术运动管理中心</w:t>
      </w:r>
    </w:p>
    <w:p w14:paraId="4AB4098B">
      <w:pPr>
        <w:jc w:val="center"/>
        <w:rPr>
          <w:rFonts w:ascii="方正小标宋简体" w:eastAsia="方正小标宋简体"/>
          <w:spacing w:val="20"/>
          <w:sz w:val="22"/>
        </w:rPr>
      </w:pPr>
      <w:r>
        <w:rPr>
          <w:rFonts w:hint="eastAsia" w:ascii="方正小标宋简体" w:eastAsia="方正小标宋简体"/>
          <w:spacing w:val="20"/>
          <w:w w:val="80"/>
          <w:sz w:val="56"/>
        </w:rPr>
        <w:t>赛事活动申办书</w:t>
      </w:r>
    </w:p>
    <w:bookmarkEnd w:id="3"/>
    <w:p w14:paraId="52928A6E">
      <w:pPr>
        <w:jc w:val="center"/>
        <w:rPr>
          <w:rFonts w:eastAsia="黑体"/>
        </w:rPr>
      </w:pPr>
    </w:p>
    <w:p w14:paraId="572377B6">
      <w:pPr>
        <w:jc w:val="center"/>
        <w:rPr>
          <w:rFonts w:eastAsia="仿宋_GB2312"/>
        </w:rPr>
      </w:pPr>
    </w:p>
    <w:p w14:paraId="531AD543">
      <w:pPr>
        <w:jc w:val="center"/>
        <w:rPr>
          <w:rFonts w:eastAsia="仿宋_GB2312"/>
        </w:rPr>
      </w:pPr>
    </w:p>
    <w:p w14:paraId="77BF8A57">
      <w:pPr>
        <w:jc w:val="center"/>
        <w:rPr>
          <w:rFonts w:eastAsia="仿宋_GB2312"/>
        </w:rPr>
      </w:pPr>
    </w:p>
    <w:p w14:paraId="265DB891">
      <w:pPr>
        <w:jc w:val="center"/>
        <w:rPr>
          <w:rFonts w:eastAsia="仿宋_GB2312"/>
        </w:rPr>
      </w:pPr>
    </w:p>
    <w:p w14:paraId="1321F878">
      <w:pPr>
        <w:jc w:val="center"/>
        <w:rPr>
          <w:rFonts w:eastAsia="仿宋_GB2312"/>
        </w:rPr>
      </w:pPr>
    </w:p>
    <w:p w14:paraId="2D636051">
      <w:pPr>
        <w:jc w:val="center"/>
        <w:rPr>
          <w:rFonts w:eastAsia="仿宋_GB2312"/>
        </w:rPr>
      </w:pPr>
    </w:p>
    <w:p w14:paraId="25D67AC7">
      <w:pPr>
        <w:jc w:val="center"/>
        <w:rPr>
          <w:rFonts w:eastAsia="仿宋_GB2312"/>
        </w:rPr>
      </w:pPr>
    </w:p>
    <w:p w14:paraId="7D118C05">
      <w:pPr>
        <w:jc w:val="center"/>
        <w:rPr>
          <w:rFonts w:eastAsia="仿宋_GB2312"/>
        </w:rPr>
      </w:pPr>
    </w:p>
    <w:p w14:paraId="2660D761">
      <w:pPr>
        <w:jc w:val="center"/>
        <w:rPr>
          <w:rFonts w:eastAsia="仿宋_GB2312"/>
          <w:sz w:val="20"/>
        </w:rPr>
      </w:pPr>
    </w:p>
    <w:p w14:paraId="44847E22">
      <w:pPr>
        <w:ind w:left="1575" w:leftChars="750"/>
        <w:rPr>
          <w:rFonts w:eastAsia="仿宋_GB2312"/>
          <w:sz w:val="24"/>
          <w:szCs w:val="28"/>
        </w:rPr>
      </w:pPr>
      <w:r>
        <w:rPr>
          <w:rFonts w:hint="eastAsia" w:eastAsia="仿宋_GB2312"/>
          <w:sz w:val="32"/>
        </w:rPr>
        <w:t>赛 事 名 称</w:t>
      </w:r>
      <w:r>
        <w:rPr>
          <w:rFonts w:eastAsia="仿宋_GB2312"/>
          <w:sz w:val="28"/>
        </w:rPr>
        <w:t>_</w:t>
      </w:r>
      <w:r>
        <w:rPr>
          <w:rFonts w:eastAsia="仿宋_GB2312"/>
          <w:sz w:val="28"/>
          <w:u w:val="single"/>
        </w:rPr>
        <w:t>_________</w:t>
      </w:r>
      <w:r>
        <w:rPr>
          <w:rFonts w:hint="eastAsia" w:eastAsia="仿宋_GB2312"/>
          <w:sz w:val="28"/>
          <w:u w:val="single"/>
        </w:rPr>
        <w:t xml:space="preserve"> </w:t>
      </w:r>
      <w:r>
        <w:rPr>
          <w:rFonts w:eastAsia="仿宋_GB2312"/>
          <w:sz w:val="28"/>
          <w:u w:val="single"/>
        </w:rPr>
        <w:t>__  ______________</w:t>
      </w:r>
    </w:p>
    <w:p w14:paraId="6D7E409C">
      <w:pPr>
        <w:jc w:val="center"/>
        <w:rPr>
          <w:rFonts w:eastAsia="仿宋_GB2312"/>
          <w:sz w:val="20"/>
        </w:rPr>
      </w:pPr>
    </w:p>
    <w:p w14:paraId="1221085A">
      <w:pPr>
        <w:ind w:left="1575" w:leftChars="750"/>
        <w:rPr>
          <w:rFonts w:eastAsia="仿宋_GB2312"/>
          <w:sz w:val="28"/>
          <w:u w:val="single"/>
        </w:rPr>
      </w:pPr>
      <w:r>
        <w:rPr>
          <w:rFonts w:hint="eastAsia" w:eastAsia="仿宋_GB2312"/>
          <w:spacing w:val="20"/>
          <w:sz w:val="32"/>
        </w:rPr>
        <w:t>赛事负责人</w:t>
      </w:r>
      <w:r>
        <w:rPr>
          <w:rFonts w:eastAsia="仿宋_GB2312"/>
          <w:sz w:val="28"/>
        </w:rPr>
        <w:t>_</w:t>
      </w:r>
      <w:r>
        <w:rPr>
          <w:rFonts w:eastAsia="仿宋_GB2312"/>
          <w:sz w:val="28"/>
          <w:u w:val="single"/>
        </w:rPr>
        <w:t>_________</w:t>
      </w:r>
      <w:r>
        <w:rPr>
          <w:rFonts w:hint="eastAsia" w:eastAsia="仿宋_GB2312"/>
          <w:sz w:val="28"/>
          <w:u w:val="single"/>
        </w:rPr>
        <w:t xml:space="preserve"> </w:t>
      </w:r>
      <w:r>
        <w:rPr>
          <w:rFonts w:eastAsia="仿宋_GB2312"/>
          <w:sz w:val="28"/>
          <w:u w:val="single"/>
        </w:rPr>
        <w:t>__  ______________</w:t>
      </w:r>
    </w:p>
    <w:p w14:paraId="06711307">
      <w:pPr>
        <w:ind w:left="1575" w:leftChars="750"/>
        <w:rPr>
          <w:rFonts w:eastAsia="仿宋_GB2312"/>
          <w:sz w:val="20"/>
          <w:u w:val="single"/>
        </w:rPr>
      </w:pPr>
    </w:p>
    <w:p w14:paraId="4360ECB4">
      <w:pPr>
        <w:ind w:left="1575" w:leftChars="750"/>
        <w:rPr>
          <w:rFonts w:eastAsia="仿宋_GB2312"/>
          <w:sz w:val="28"/>
        </w:rPr>
      </w:pPr>
      <w:r>
        <w:rPr>
          <w:rFonts w:hint="eastAsia" w:eastAsia="仿宋_GB2312"/>
          <w:sz w:val="32"/>
        </w:rPr>
        <w:t>申 办 单 位</w:t>
      </w:r>
      <w:r>
        <w:rPr>
          <w:rFonts w:eastAsia="仿宋_GB2312"/>
          <w:sz w:val="28"/>
        </w:rPr>
        <w:t>_</w:t>
      </w:r>
      <w:r>
        <w:rPr>
          <w:rFonts w:eastAsia="仿宋_GB2312"/>
          <w:sz w:val="28"/>
          <w:u w:val="single"/>
        </w:rPr>
        <w:t>___        ____  _________</w:t>
      </w:r>
      <w:r>
        <w:rPr>
          <w:rFonts w:eastAsia="仿宋_GB2312"/>
          <w:sz w:val="28"/>
        </w:rPr>
        <w:t>__</w:t>
      </w:r>
      <w:r>
        <w:rPr>
          <w:rFonts w:hint="eastAsia" w:eastAsia="仿宋_GB2312"/>
          <w:sz w:val="28"/>
        </w:rPr>
        <w:t>（盖章）</w:t>
      </w:r>
    </w:p>
    <w:p w14:paraId="40AB9FDA">
      <w:pPr>
        <w:rPr>
          <w:rFonts w:eastAsia="仿宋_GB2312"/>
          <w:sz w:val="20"/>
        </w:rPr>
      </w:pPr>
    </w:p>
    <w:p w14:paraId="284901D9">
      <w:pPr>
        <w:ind w:left="1575" w:leftChars="750"/>
        <w:rPr>
          <w:rFonts w:eastAsia="仿宋_GB2312"/>
          <w:sz w:val="28"/>
        </w:rPr>
      </w:pPr>
      <w:r>
        <w:rPr>
          <w:rFonts w:hint="eastAsia" w:eastAsia="仿宋_GB2312"/>
          <w:sz w:val="32"/>
        </w:rPr>
        <w:t>填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表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日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期</w:t>
      </w:r>
      <w:r>
        <w:rPr>
          <w:rFonts w:eastAsia="仿宋_GB2312"/>
          <w:sz w:val="28"/>
        </w:rPr>
        <w:t>____</w:t>
      </w:r>
      <w:r>
        <w:rPr>
          <w:rFonts w:eastAsia="仿宋_GB2312"/>
          <w:sz w:val="28"/>
          <w:u w:val="single"/>
        </w:rPr>
        <w:t xml:space="preserve">__              </w:t>
      </w:r>
      <w:r>
        <w:rPr>
          <w:rFonts w:hint="eastAsia" w:eastAsia="仿宋_GB2312"/>
          <w:sz w:val="28"/>
          <w:u w:val="single"/>
        </w:rPr>
        <w:t xml:space="preserve">     </w:t>
      </w:r>
      <w:r>
        <w:rPr>
          <w:rFonts w:eastAsia="仿宋_GB2312"/>
          <w:sz w:val="28"/>
          <w:u w:val="single"/>
        </w:rPr>
        <w:t>_</w:t>
      </w:r>
      <w:r>
        <w:rPr>
          <w:rFonts w:eastAsia="仿宋_GB2312"/>
          <w:sz w:val="28"/>
        </w:rPr>
        <w:t>___</w:t>
      </w:r>
    </w:p>
    <w:p w14:paraId="688A32B4">
      <w:pPr>
        <w:jc w:val="center"/>
        <w:rPr>
          <w:rFonts w:eastAsia="仿宋_GB2312"/>
          <w:sz w:val="32"/>
        </w:rPr>
      </w:pPr>
    </w:p>
    <w:p w14:paraId="282B0768">
      <w:pPr>
        <w:jc w:val="center"/>
        <w:rPr>
          <w:rFonts w:eastAsia="仿宋_GB2312"/>
          <w:sz w:val="32"/>
        </w:rPr>
      </w:pPr>
    </w:p>
    <w:p w14:paraId="3E983D20">
      <w:pPr>
        <w:jc w:val="center"/>
        <w:rPr>
          <w:rFonts w:eastAsia="仿宋_GB2312"/>
          <w:sz w:val="32"/>
        </w:rPr>
      </w:pPr>
    </w:p>
    <w:p w14:paraId="0A10AF98">
      <w:pPr>
        <w:jc w:val="center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国家体育总局武术运动管理中心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hint="eastAsia" w:ascii="宋体" w:hAnsi="宋体"/>
          <w:sz w:val="32"/>
        </w:rPr>
        <w:t>编制</w:t>
      </w:r>
    </w:p>
    <w:p w14:paraId="25D702F7">
      <w:pPr>
        <w:jc w:val="center"/>
        <w:rPr>
          <w:rFonts w:ascii="宋体" w:hAnsi="宋体"/>
          <w:sz w:val="32"/>
        </w:rPr>
      </w:pPr>
    </w:p>
    <w:p w14:paraId="2F08648C">
      <w:pPr>
        <w:jc w:val="center"/>
        <w:rPr>
          <w:rFonts w:ascii="宋体" w:hAnsi="宋体"/>
          <w:sz w:val="32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7108"/>
      </w:tblGrid>
      <w:tr w14:paraId="360D1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60" w:type="dxa"/>
            <w:gridSpan w:val="2"/>
            <w:shd w:val="clear" w:color="auto" w:fill="D8D8D8"/>
            <w:noWrap w:val="0"/>
            <w:vAlign w:val="center"/>
          </w:tcPr>
          <w:p w14:paraId="39A8F4F9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基本信息</w:t>
            </w:r>
          </w:p>
        </w:tc>
      </w:tr>
      <w:tr w14:paraId="66996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526" w:type="dxa"/>
            <w:noWrap w:val="0"/>
            <w:vAlign w:val="center"/>
          </w:tcPr>
          <w:p w14:paraId="5B2BC42A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申办单位</w:t>
            </w:r>
          </w:p>
        </w:tc>
        <w:tc>
          <w:tcPr>
            <w:tcW w:w="7534" w:type="dxa"/>
            <w:noWrap w:val="0"/>
            <w:vAlign w:val="center"/>
          </w:tcPr>
          <w:p w14:paraId="12ACEBCD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5BFA5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526" w:type="dxa"/>
            <w:noWrap w:val="0"/>
            <w:vAlign w:val="center"/>
          </w:tcPr>
          <w:p w14:paraId="6D6978F7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举办城市</w:t>
            </w:r>
          </w:p>
        </w:tc>
        <w:tc>
          <w:tcPr>
            <w:tcW w:w="7534" w:type="dxa"/>
            <w:noWrap w:val="0"/>
            <w:vAlign w:val="center"/>
          </w:tcPr>
          <w:p w14:paraId="0DF1963B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0FDA3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526" w:type="dxa"/>
            <w:noWrap w:val="0"/>
            <w:vAlign w:val="center"/>
          </w:tcPr>
          <w:p w14:paraId="580E6B04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举办时间</w:t>
            </w:r>
          </w:p>
        </w:tc>
        <w:tc>
          <w:tcPr>
            <w:tcW w:w="7534" w:type="dxa"/>
            <w:noWrap w:val="0"/>
            <w:vAlign w:val="center"/>
          </w:tcPr>
          <w:p w14:paraId="230B14C5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099AA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526" w:type="dxa"/>
            <w:noWrap w:val="0"/>
            <w:vAlign w:val="center"/>
          </w:tcPr>
          <w:p w14:paraId="6237E783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经费保障</w:t>
            </w:r>
          </w:p>
        </w:tc>
        <w:tc>
          <w:tcPr>
            <w:tcW w:w="7534" w:type="dxa"/>
            <w:noWrap w:val="0"/>
            <w:vAlign w:val="center"/>
          </w:tcPr>
          <w:p w14:paraId="7EB952D2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1.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总经费保障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/>
                <w:sz w:val="24"/>
                <w:szCs w:val="24"/>
              </w:rPr>
              <w:t>万元，经费来源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。</w:t>
            </w:r>
          </w:p>
          <w:p w14:paraId="2510EA9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  <w:r>
              <w:rPr>
                <w:rFonts w:ascii="宋体" w:hAnsi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/>
                <w:sz w:val="24"/>
                <w:szCs w:val="24"/>
              </w:rPr>
              <w:t>缴纳赛事技术指导和服务费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  <w:szCs w:val="24"/>
              </w:rPr>
              <w:t>万元。</w:t>
            </w:r>
          </w:p>
        </w:tc>
      </w:tr>
      <w:tr w14:paraId="00CCE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526" w:type="dxa"/>
            <w:noWrap w:val="0"/>
            <w:vAlign w:val="center"/>
          </w:tcPr>
          <w:p w14:paraId="30575ACA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安保服务</w:t>
            </w:r>
          </w:p>
        </w:tc>
        <w:tc>
          <w:tcPr>
            <w:tcW w:w="7534" w:type="dxa"/>
            <w:noWrap w:val="0"/>
            <w:vAlign w:val="center"/>
          </w:tcPr>
          <w:p w14:paraId="15ACF3B6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25201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526" w:type="dxa"/>
            <w:noWrap w:val="0"/>
            <w:vAlign w:val="center"/>
          </w:tcPr>
          <w:p w14:paraId="2B211624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医疗服务</w:t>
            </w:r>
          </w:p>
        </w:tc>
        <w:tc>
          <w:tcPr>
            <w:tcW w:w="7534" w:type="dxa"/>
            <w:noWrap w:val="0"/>
            <w:vAlign w:val="center"/>
          </w:tcPr>
          <w:p w14:paraId="2B9CB5E8"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CDE5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526" w:type="dxa"/>
            <w:noWrap w:val="0"/>
            <w:vAlign w:val="center"/>
          </w:tcPr>
          <w:p w14:paraId="7582FE3C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办赛经验</w:t>
            </w:r>
          </w:p>
        </w:tc>
        <w:tc>
          <w:tcPr>
            <w:tcW w:w="7534" w:type="dxa"/>
            <w:noWrap w:val="0"/>
            <w:vAlign w:val="center"/>
          </w:tcPr>
          <w:p w14:paraId="3A137B37"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4B48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526" w:type="dxa"/>
            <w:vMerge w:val="restart"/>
            <w:noWrap w:val="0"/>
            <w:vAlign w:val="center"/>
          </w:tcPr>
          <w:p w14:paraId="75579961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联系方式</w:t>
            </w:r>
          </w:p>
        </w:tc>
        <w:tc>
          <w:tcPr>
            <w:tcW w:w="7534" w:type="dxa"/>
            <w:noWrap w:val="0"/>
            <w:vAlign w:val="center"/>
          </w:tcPr>
          <w:p w14:paraId="335F950C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姓名：</w:t>
            </w:r>
          </w:p>
        </w:tc>
      </w:tr>
      <w:tr w14:paraId="426D6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526" w:type="dxa"/>
            <w:vMerge w:val="continue"/>
            <w:noWrap w:val="0"/>
            <w:vAlign w:val="center"/>
          </w:tcPr>
          <w:p w14:paraId="758FCCE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534" w:type="dxa"/>
            <w:noWrap w:val="0"/>
            <w:vAlign w:val="center"/>
          </w:tcPr>
          <w:p w14:paraId="6D91FBDB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职务：</w:t>
            </w:r>
          </w:p>
        </w:tc>
      </w:tr>
      <w:tr w14:paraId="21B5E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526" w:type="dxa"/>
            <w:vMerge w:val="continue"/>
            <w:noWrap w:val="0"/>
            <w:vAlign w:val="center"/>
          </w:tcPr>
          <w:p w14:paraId="67BCF7A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534" w:type="dxa"/>
            <w:noWrap w:val="0"/>
            <w:vAlign w:val="center"/>
          </w:tcPr>
          <w:p w14:paraId="015F18F0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电话：</w:t>
            </w:r>
          </w:p>
        </w:tc>
      </w:tr>
    </w:tbl>
    <w:p w14:paraId="6690271E">
      <w:pPr>
        <w:ind w:firstLine="480" w:firstLineChars="200"/>
        <w:rPr>
          <w:rFonts w:ascii="黑体" w:hAnsi="黑体" w:eastAsia="黑体"/>
          <w:sz w:val="24"/>
          <w:szCs w:val="24"/>
        </w:rPr>
      </w:pPr>
    </w:p>
    <w:p w14:paraId="0B8DDB72">
      <w:pPr>
        <w:ind w:firstLine="480" w:firstLineChars="200"/>
        <w:rPr>
          <w:rFonts w:hint="eastAsia"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（续前页）</w:t>
      </w:r>
    </w:p>
    <w:p w14:paraId="15A505DB">
      <w:pPr>
        <w:ind w:firstLine="480" w:firstLineChars="200"/>
        <w:rPr>
          <w:rFonts w:hint="eastAsia" w:ascii="黑体" w:hAnsi="黑体" w:eastAsia="黑体"/>
          <w:sz w:val="24"/>
          <w:szCs w:val="24"/>
        </w:rPr>
      </w:pPr>
    </w:p>
    <w:p w14:paraId="18DE0E85">
      <w:pPr>
        <w:ind w:firstLine="480" w:firstLineChars="200"/>
        <w:rPr>
          <w:rFonts w:hint="eastAsia" w:ascii="黑体" w:hAnsi="黑体" w:eastAsia="黑体"/>
          <w:sz w:val="24"/>
          <w:szCs w:val="24"/>
        </w:rPr>
      </w:pPr>
    </w:p>
    <w:p w14:paraId="7AA11376">
      <w:pPr>
        <w:ind w:firstLine="480" w:firstLineChars="200"/>
        <w:rPr>
          <w:rFonts w:hint="eastAsia" w:ascii="黑体" w:hAnsi="黑体" w:eastAsia="黑体"/>
          <w:sz w:val="24"/>
          <w:szCs w:val="24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7080"/>
      </w:tblGrid>
      <w:tr w14:paraId="6139B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9060" w:type="dxa"/>
            <w:gridSpan w:val="2"/>
            <w:shd w:val="clear" w:color="auto" w:fill="D8D8D8"/>
            <w:noWrap w:val="0"/>
            <w:vAlign w:val="center"/>
          </w:tcPr>
          <w:p w14:paraId="0642BD69"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场馆信息</w:t>
            </w:r>
          </w:p>
        </w:tc>
      </w:tr>
      <w:tr w14:paraId="65E8C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5" w:hRule="atLeast"/>
          <w:jc w:val="center"/>
        </w:trPr>
        <w:tc>
          <w:tcPr>
            <w:tcW w:w="1526" w:type="dxa"/>
            <w:noWrap w:val="0"/>
            <w:vAlign w:val="center"/>
          </w:tcPr>
          <w:p w14:paraId="49D4194D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竞赛场馆</w:t>
            </w:r>
          </w:p>
        </w:tc>
        <w:tc>
          <w:tcPr>
            <w:tcW w:w="7534" w:type="dxa"/>
            <w:noWrap w:val="0"/>
            <w:vAlign w:val="top"/>
          </w:tcPr>
          <w:p w14:paraId="2DC4C4E8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22A153FF">
            <w:pPr>
              <w:ind w:firstLine="480" w:firstLineChars="20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1．名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42138D5B">
            <w:pPr>
              <w:ind w:firstLine="840" w:firstLineChars="350"/>
              <w:rPr>
                <w:rFonts w:ascii="宋体" w:hAnsi="宋体" w:eastAsia="宋体"/>
                <w:sz w:val="24"/>
                <w:szCs w:val="24"/>
              </w:rPr>
            </w:pPr>
          </w:p>
          <w:p w14:paraId="318CE3E5">
            <w:pPr>
              <w:ind w:firstLine="840" w:firstLineChars="35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地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址：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7951D30F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6A653331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2．最大容量：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个座位。</w:t>
            </w:r>
          </w:p>
          <w:p w14:paraId="7E3B75D4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15E75B25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3. 是否有冷暖空调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</w:p>
          <w:p w14:paraId="449BA582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bookmarkStart w:id="0" w:name="_Hlk523998793"/>
          </w:p>
          <w:p w14:paraId="16C8951D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4．主要描述</w:t>
            </w:r>
          </w:p>
          <w:p w14:paraId="1FA42062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（1）比赛场地</w:t>
            </w:r>
            <w:bookmarkStart w:id="1" w:name="_Hlk523297747"/>
            <w:r>
              <w:rPr>
                <w:rFonts w:hint="eastAsia" w:ascii="宋体" w:hAnsi="宋体" w:eastAsia="宋体"/>
                <w:sz w:val="24"/>
                <w:szCs w:val="24"/>
              </w:rPr>
              <w:t>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</w:t>
            </w:r>
            <w:bookmarkEnd w:id="1"/>
            <w:r>
              <w:rPr>
                <w:rFonts w:hint="eastAsia" w:ascii="宋体" w:hAnsi="宋体" w:eastAsia="宋体"/>
                <w:sz w:val="24"/>
                <w:szCs w:val="24"/>
              </w:rPr>
              <w:t xml:space="preserve"> ×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 w14:paraId="68C1111E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1AF95CD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（2）比赛区域的垂直高度：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 w14:paraId="5778D80D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A2339C1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（3）比赛区域的垂直照度：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p w14:paraId="48B3EC1A"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6CD3164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（4）比赛区域的水平照度：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bookmarkEnd w:id="0"/>
          <w:p w14:paraId="1A625E4D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CA65402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交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通</w:t>
            </w:r>
          </w:p>
          <w:p w14:paraId="5F074560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（1）距技术官员驻地：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酒店，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 w14:paraId="52101273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2147F80B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（2）距运动员驻地：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酒店，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 w14:paraId="037F2A3A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3022994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6.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功能用房</w:t>
            </w:r>
          </w:p>
          <w:p w14:paraId="738000EC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（更衣室、裁判员会议室、仲裁工作室、竞赛工作室等）</w:t>
            </w:r>
          </w:p>
          <w:p w14:paraId="14B5683F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90CEE4A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35E48306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CFF834B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7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 音、视频播放系统相关数据</w:t>
            </w:r>
          </w:p>
          <w:p w14:paraId="1491E51E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549F12E4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11326B3A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0D147AF4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 屏幕相关数据</w:t>
            </w:r>
          </w:p>
          <w:p w14:paraId="16083524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31758A73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57B96483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9D61A83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9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场馆图片及布局图</w:t>
            </w:r>
          </w:p>
          <w:p w14:paraId="0D0C375C">
            <w:pPr>
              <w:ind w:firstLine="720" w:firstLineChars="3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（附后）。</w:t>
            </w:r>
          </w:p>
        </w:tc>
      </w:tr>
    </w:tbl>
    <w:p w14:paraId="3268C20E">
      <w:pPr>
        <w:rPr>
          <w:rFonts w:ascii="黑体" w:hAnsi="仿宋" w:eastAsia="黑体"/>
          <w:sz w:val="24"/>
          <w:szCs w:val="24"/>
        </w:rPr>
      </w:pPr>
      <w:r>
        <w:rPr>
          <w:rFonts w:hint="eastAsia" w:ascii="黑体" w:hAnsi="仿宋" w:eastAsia="黑体"/>
          <w:sz w:val="24"/>
          <w:szCs w:val="24"/>
        </w:rPr>
        <w:t>（续前页）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7327"/>
      </w:tblGrid>
      <w:tr w14:paraId="2E037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3" w:hRule="atLeast"/>
          <w:jc w:val="center"/>
        </w:trPr>
        <w:tc>
          <w:tcPr>
            <w:tcW w:w="1242" w:type="dxa"/>
            <w:tcBorders>
              <w:bottom w:val="single" w:color="auto" w:sz="4" w:space="0"/>
            </w:tcBorders>
            <w:noWrap w:val="0"/>
            <w:vAlign w:val="center"/>
          </w:tcPr>
          <w:p w14:paraId="7B96CA91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训练场馆</w:t>
            </w:r>
          </w:p>
        </w:tc>
        <w:tc>
          <w:tcPr>
            <w:tcW w:w="7818" w:type="dxa"/>
            <w:tcBorders>
              <w:bottom w:val="single" w:color="auto" w:sz="4" w:space="0"/>
            </w:tcBorders>
            <w:noWrap w:val="0"/>
            <w:vAlign w:val="top"/>
          </w:tcPr>
          <w:p w14:paraId="622C3E04"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 w14:paraId="081D3125">
            <w:pPr>
              <w:ind w:firstLine="480" w:firstLineChars="20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7FE8B3E4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0E60BEB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2. 是否有冷暖空调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</w:p>
          <w:p w14:paraId="53878FEB"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3CA274A3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主要描述</w:t>
            </w:r>
          </w:p>
          <w:p w14:paraId="5D686DF5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（1）比赛场地：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厘米 ×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 w14:paraId="3CB3CE69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110E4C5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（2）比赛区域的垂直高度：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 w14:paraId="07046167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BA675EE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（3）比赛区域的垂直照度：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p w14:paraId="03F43BD9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325E04D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（4）比赛区域的水平照度：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p w14:paraId="5B3EF944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16A1092D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距竞赛场地的距离、步行所需时间</w:t>
            </w:r>
          </w:p>
          <w:p w14:paraId="2F6D4E34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551B7C5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14573E47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功能用房</w:t>
            </w:r>
          </w:p>
          <w:p w14:paraId="151DF1AD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7B6B2AC0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1957F48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6.场馆图片</w:t>
            </w:r>
          </w:p>
          <w:p w14:paraId="60FE7D59">
            <w:pPr>
              <w:ind w:firstLine="720" w:firstLineChars="3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（附后）。</w:t>
            </w:r>
          </w:p>
          <w:p w14:paraId="54F01014">
            <w:pPr>
              <w:rPr>
                <w:rFonts w:ascii="宋体" w:hAnsi="宋体" w:eastAsia="宋体"/>
                <w:sz w:val="24"/>
                <w:szCs w:val="24"/>
              </w:rPr>
            </w:pPr>
          </w:p>
          <w:p w14:paraId="47E790CA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6193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60" w:type="dxa"/>
            <w:gridSpan w:val="2"/>
            <w:shd w:val="clear" w:color="auto" w:fill="D8D8D8"/>
            <w:noWrap w:val="0"/>
            <w:vAlign w:val="center"/>
          </w:tcPr>
          <w:p w14:paraId="6A4ECC07"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住宿信息</w:t>
            </w:r>
          </w:p>
        </w:tc>
      </w:tr>
      <w:tr w14:paraId="56FCF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  <w:jc w:val="center"/>
        </w:trPr>
        <w:tc>
          <w:tcPr>
            <w:tcW w:w="1242" w:type="dxa"/>
            <w:noWrap w:val="0"/>
            <w:vAlign w:val="center"/>
          </w:tcPr>
          <w:p w14:paraId="669EC5A2">
            <w:pPr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技术官员</w:t>
            </w:r>
          </w:p>
          <w:p w14:paraId="41F5928C">
            <w:pPr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酒店</w:t>
            </w:r>
          </w:p>
        </w:tc>
        <w:tc>
          <w:tcPr>
            <w:tcW w:w="7818" w:type="dxa"/>
            <w:noWrap w:val="0"/>
            <w:vAlign w:val="top"/>
          </w:tcPr>
          <w:p w14:paraId="4C276281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725C0F4E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bookmarkStart w:id="2" w:name="_Hlk524010925"/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  <w:bookmarkEnd w:id="2"/>
          </w:p>
          <w:p w14:paraId="6C2C15FC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38149333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地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址：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758A15ED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5E0C54B7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星  级：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2B4866E2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3ADD4A79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距场馆：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 w14:paraId="10201205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5C3CB248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房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间：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（标间、单间数量）</w:t>
            </w:r>
          </w:p>
          <w:p w14:paraId="20870438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560F9749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餐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厅：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14963F0E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6257781D">
            <w:pPr>
              <w:ind w:firstLine="480" w:firstLineChars="20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会议室：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</w:tbl>
    <w:p w14:paraId="3721E23C">
      <w:pPr>
        <w:ind w:firstLine="480" w:firstLineChars="20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（续前页）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7335"/>
      </w:tblGrid>
      <w:tr w14:paraId="4E5E9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3" w:hRule="atLeast"/>
          <w:jc w:val="center"/>
        </w:trPr>
        <w:tc>
          <w:tcPr>
            <w:tcW w:w="1242" w:type="dxa"/>
            <w:tcBorders>
              <w:bottom w:val="single" w:color="auto" w:sz="4" w:space="0"/>
            </w:tcBorders>
            <w:noWrap w:val="0"/>
            <w:vAlign w:val="center"/>
          </w:tcPr>
          <w:p w14:paraId="445B6835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运动队</w:t>
            </w:r>
          </w:p>
          <w:p w14:paraId="79FFBAA4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酒店</w:t>
            </w:r>
          </w:p>
        </w:tc>
        <w:tc>
          <w:tcPr>
            <w:tcW w:w="7818" w:type="dxa"/>
            <w:tcBorders>
              <w:bottom w:val="single" w:color="auto" w:sz="4" w:space="0"/>
            </w:tcBorders>
            <w:noWrap w:val="0"/>
            <w:vAlign w:val="top"/>
          </w:tcPr>
          <w:p w14:paraId="3C5B2851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7B5D5212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58060F48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26D673C0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地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址：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14476BAB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741C992E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星  级：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1139F97A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741C9C9B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距场馆：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 w14:paraId="48BDB4F2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2CD1C819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房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间：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（标间、单间数量）</w:t>
            </w:r>
          </w:p>
          <w:p w14:paraId="5C2EBB5B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7E471A2D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餐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厅：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（可提供三餐的条件）</w:t>
            </w:r>
          </w:p>
          <w:p w14:paraId="24BFBF78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1F68B6C7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会议室：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  <w:tr w14:paraId="36096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gridSpan w:val="2"/>
            <w:shd w:val="clear" w:color="auto" w:fill="D8D8D8"/>
            <w:noWrap w:val="0"/>
            <w:vAlign w:val="top"/>
          </w:tcPr>
          <w:p w14:paraId="1D7F7A9E"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交通信息</w:t>
            </w:r>
          </w:p>
        </w:tc>
      </w:tr>
      <w:tr w14:paraId="689CE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2" w:hRule="atLeast"/>
          <w:jc w:val="center"/>
        </w:trPr>
        <w:tc>
          <w:tcPr>
            <w:tcW w:w="1242" w:type="dxa"/>
            <w:tcBorders>
              <w:bottom w:val="single" w:color="auto" w:sz="4" w:space="0"/>
            </w:tcBorders>
            <w:noWrap w:val="0"/>
            <w:vAlign w:val="center"/>
          </w:tcPr>
          <w:p w14:paraId="3C202C78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交通服务</w:t>
            </w:r>
          </w:p>
        </w:tc>
        <w:tc>
          <w:tcPr>
            <w:tcW w:w="7818" w:type="dxa"/>
            <w:tcBorders>
              <w:bottom w:val="single" w:color="auto" w:sz="4" w:space="0"/>
            </w:tcBorders>
            <w:noWrap w:val="0"/>
            <w:vAlign w:val="top"/>
          </w:tcPr>
          <w:p w14:paraId="30C6692B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0C57F45F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1．对运动队到达和离开提供的交通支持</w:t>
            </w:r>
          </w:p>
          <w:p w14:paraId="452108B7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564E78C8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5FAC4E58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2．从机场/火车站到酒店距离及所需时间</w:t>
            </w:r>
          </w:p>
          <w:p w14:paraId="787B7BFF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0F8542B3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59B77446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3．酒店到比赛场馆的班车运营计划</w:t>
            </w:r>
          </w:p>
        </w:tc>
      </w:tr>
      <w:tr w14:paraId="7FF7B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gridSpan w:val="2"/>
            <w:shd w:val="clear" w:color="auto" w:fill="D8D8D8"/>
            <w:noWrap w:val="0"/>
            <w:vAlign w:val="top"/>
          </w:tcPr>
          <w:p w14:paraId="0CB13D17"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宣传信息</w:t>
            </w:r>
          </w:p>
        </w:tc>
      </w:tr>
      <w:tr w14:paraId="40BF7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4" w:hRule="atLeast"/>
          <w:jc w:val="center"/>
        </w:trPr>
        <w:tc>
          <w:tcPr>
            <w:tcW w:w="1242" w:type="dxa"/>
            <w:tcBorders>
              <w:bottom w:val="single" w:color="auto" w:sz="4" w:space="0"/>
            </w:tcBorders>
            <w:noWrap w:val="0"/>
            <w:vAlign w:val="center"/>
          </w:tcPr>
          <w:p w14:paraId="3CE27095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新闻宣传服务信息</w:t>
            </w:r>
          </w:p>
        </w:tc>
        <w:tc>
          <w:tcPr>
            <w:tcW w:w="7818" w:type="dxa"/>
            <w:tcBorders>
              <w:bottom w:val="single" w:color="auto" w:sz="4" w:space="0"/>
            </w:tcBorders>
            <w:noWrap w:val="0"/>
            <w:vAlign w:val="top"/>
          </w:tcPr>
          <w:p w14:paraId="2E6D8ED0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7C761633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1.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成立赛事宣传部门，制定赛事宣传工作方案。</w:t>
            </w:r>
          </w:p>
          <w:p w14:paraId="6DF0F045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赛事宣传经费预算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万元。</w:t>
            </w:r>
          </w:p>
          <w:p w14:paraId="242104AC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赛事宣传报道的新闻媒体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家。</w:t>
            </w:r>
          </w:p>
          <w:p w14:paraId="16873916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赛场观众观赛人数预计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万人。</w:t>
            </w:r>
          </w:p>
          <w:p w14:paraId="6D34DFD9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赛事宣传受众群体预计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万人。</w:t>
            </w:r>
          </w:p>
        </w:tc>
      </w:tr>
    </w:tbl>
    <w:p w14:paraId="1E19E6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56C3F"/>
    <w:rsid w:val="3FF5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2025-06-22T23:16:00Z</dcterms:created>
  <dc:creator>玩美125</dc:creator>
  <cp:lastModifiedBy>玩美125</cp:lastModifiedBy>
  <dcterms:modified xsi:type="dcterms:W3CDTF">2025-06-22T23:17:48Z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C65404B18A0240E99E69EFA47E31EE67_11</vt:lpwstr>
  </property>
  <property fmtid="{D5CDD505-2E9C-101B-9397-08002B2CF9AE}" pid="4" name="KSOTemplateDocerSaveRecord">
    <vt:lpwstr>eyJoZGlkIjoiMGRhYmMyOTcxNzgyZDE2MjViMjNiNzM2YzE5ZWQyZjUifQ==</vt:lpwstr>
  </property>
</Properties>
</file>