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BA99A" w14:textId="77777777" w:rsidR="00FD677A" w:rsidRDefault="00000000">
      <w:pPr>
        <w:spacing w:line="560" w:lineRule="exact"/>
        <w:jc w:val="left"/>
        <w:rPr>
          <w:rFonts w:ascii="仿宋_GB2312" w:eastAsia="仿宋_GB2312" w:hAnsi="Times New Roman"/>
          <w:b/>
          <w:bCs/>
          <w:sz w:val="30"/>
          <w:szCs w:val="30"/>
        </w:rPr>
      </w:pPr>
      <w:r>
        <w:rPr>
          <w:rFonts w:ascii="黑体" w:eastAsia="黑体" w:hAnsi="黑体" w:cs="黑体" w:hint="eastAsia"/>
          <w:sz w:val="30"/>
          <w:szCs w:val="30"/>
        </w:rPr>
        <w:t>附件：竞赛规程</w:t>
      </w:r>
    </w:p>
    <w:p w14:paraId="4F964213" w14:textId="77777777" w:rsidR="00FD677A" w:rsidRDefault="00000000">
      <w:pPr>
        <w:pStyle w:val="a3"/>
        <w:spacing w:line="560" w:lineRule="exact"/>
        <w:jc w:val="center"/>
        <w:rPr>
          <w:rFonts w:ascii="宋体" w:eastAsia="宋体" w:hAnsi="宋体" w:cs="宋体"/>
          <w:b/>
          <w:bCs/>
          <w:sz w:val="36"/>
          <w:szCs w:val="36"/>
        </w:rPr>
      </w:pPr>
      <w:r>
        <w:rPr>
          <w:rFonts w:ascii="宋体" w:eastAsia="宋体" w:hAnsi="宋体" w:cs="宋体" w:hint="eastAsia"/>
          <w:b/>
          <w:bCs/>
          <w:sz w:val="36"/>
          <w:szCs w:val="36"/>
        </w:rPr>
        <w:t xml:space="preserve"> </w:t>
      </w:r>
    </w:p>
    <w:p w14:paraId="5271B788" w14:textId="77777777" w:rsidR="00FD677A" w:rsidRDefault="00000000">
      <w:pPr>
        <w:spacing w:line="520" w:lineRule="exact"/>
        <w:rPr>
          <w:rFonts w:ascii="宋体" w:hAnsi="宋体" w:cs="宋体"/>
          <w:b/>
          <w:bCs/>
          <w:sz w:val="36"/>
          <w:szCs w:val="36"/>
        </w:rPr>
      </w:pPr>
      <w:r>
        <w:rPr>
          <w:rFonts w:ascii="宋体" w:hAnsi="宋体" w:cs="宋体" w:hint="eastAsia"/>
          <w:b/>
          <w:bCs/>
          <w:sz w:val="36"/>
          <w:szCs w:val="36"/>
        </w:rPr>
        <w:t xml:space="preserve"> 2023中国-拉美和加勒比国家太极拳网络大赛规程</w:t>
      </w:r>
    </w:p>
    <w:p w14:paraId="6F9AB412" w14:textId="77777777" w:rsidR="00FD677A" w:rsidRDefault="00FD677A">
      <w:pPr>
        <w:spacing w:line="520" w:lineRule="exact"/>
        <w:rPr>
          <w:rFonts w:ascii="宋体" w:hAnsi="宋体" w:cs="宋体"/>
          <w:b/>
          <w:bCs/>
          <w:sz w:val="36"/>
          <w:szCs w:val="36"/>
        </w:rPr>
      </w:pPr>
    </w:p>
    <w:p w14:paraId="1CFB0450" w14:textId="77777777" w:rsidR="00FD677A" w:rsidRDefault="00000000">
      <w:pPr>
        <w:spacing w:line="56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一、主办、承办单位</w:t>
      </w:r>
    </w:p>
    <w:p w14:paraId="64E12895"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主办单位：中国武术协会</w:t>
      </w:r>
    </w:p>
    <w:p w14:paraId="2CDECCD3"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承办单位：华奥星空科技发展有限公司</w:t>
      </w:r>
    </w:p>
    <w:p w14:paraId="7A647551" w14:textId="77777777" w:rsidR="00FD677A" w:rsidRDefault="00000000">
      <w:pPr>
        <w:spacing w:line="56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二、参加对象</w:t>
      </w:r>
    </w:p>
    <w:p w14:paraId="7AF5AD3E" w14:textId="77777777" w:rsidR="00FD677A" w:rsidRDefault="00000000">
      <w:pPr>
        <w:spacing w:line="560" w:lineRule="exact"/>
        <w:ind w:firstLineChars="200" w:firstLine="600"/>
        <w:rPr>
          <w:rFonts w:ascii="仿宋_GB2312" w:eastAsia="仿宋_GB2312" w:hAnsi="Times New Roman"/>
          <w:sz w:val="30"/>
          <w:szCs w:val="30"/>
        </w:rPr>
      </w:pPr>
      <w:r>
        <w:rPr>
          <w:rFonts w:ascii="仿宋" w:eastAsia="仿宋" w:hAnsi="仿宋" w:hint="eastAsia"/>
          <w:sz w:val="30"/>
          <w:szCs w:val="30"/>
        </w:rPr>
        <w:t>中国（内地/大陆）、</w:t>
      </w:r>
      <w:r>
        <w:rPr>
          <w:rFonts w:ascii="仿宋" w:eastAsia="仿宋" w:hAnsi="仿宋"/>
          <w:sz w:val="30"/>
          <w:szCs w:val="30"/>
        </w:rPr>
        <w:t>拉美和加勒比国家</w:t>
      </w:r>
      <w:r>
        <w:rPr>
          <w:rFonts w:ascii="仿宋" w:eastAsia="仿宋" w:hAnsi="仿宋" w:hint="eastAsia"/>
          <w:sz w:val="30"/>
          <w:szCs w:val="30"/>
        </w:rPr>
        <w:t>（地区）</w:t>
      </w:r>
      <w:r>
        <w:rPr>
          <w:rFonts w:ascii="仿宋" w:eastAsia="仿宋" w:hAnsi="仿宋"/>
          <w:sz w:val="30"/>
          <w:szCs w:val="30"/>
        </w:rPr>
        <w:t>太极拳爱好者</w:t>
      </w:r>
      <w:r>
        <w:rPr>
          <w:rFonts w:ascii="仿宋" w:eastAsia="仿宋" w:hAnsi="仿宋" w:hint="eastAsia"/>
          <w:sz w:val="30"/>
          <w:szCs w:val="30"/>
        </w:rPr>
        <w:t>，</w:t>
      </w:r>
      <w:r>
        <w:rPr>
          <w:rFonts w:ascii="仿宋" w:eastAsia="仿宋" w:hAnsi="仿宋"/>
          <w:sz w:val="30"/>
          <w:szCs w:val="30"/>
        </w:rPr>
        <w:t>特邀中国香港队</w:t>
      </w:r>
      <w:r>
        <w:rPr>
          <w:rFonts w:ascii="仿宋" w:eastAsia="仿宋" w:hAnsi="仿宋" w:hint="eastAsia"/>
          <w:sz w:val="30"/>
          <w:szCs w:val="30"/>
        </w:rPr>
        <w:t>、</w:t>
      </w:r>
      <w:r>
        <w:rPr>
          <w:rFonts w:ascii="仿宋" w:eastAsia="仿宋" w:hAnsi="仿宋"/>
          <w:sz w:val="30"/>
          <w:szCs w:val="30"/>
        </w:rPr>
        <w:t>中国澳门队参</w:t>
      </w:r>
      <w:r>
        <w:rPr>
          <w:rFonts w:ascii="仿宋" w:eastAsia="仿宋" w:hAnsi="仿宋" w:hint="eastAsia"/>
          <w:sz w:val="30"/>
          <w:szCs w:val="30"/>
        </w:rPr>
        <w:t>加</w:t>
      </w:r>
      <w:r>
        <w:rPr>
          <w:rFonts w:ascii="仿宋" w:eastAsia="仿宋" w:hAnsi="仿宋"/>
          <w:sz w:val="30"/>
          <w:szCs w:val="30"/>
        </w:rPr>
        <w:t>。</w:t>
      </w:r>
    </w:p>
    <w:p w14:paraId="3E041770" w14:textId="77777777" w:rsidR="00FD677A" w:rsidRDefault="00000000">
      <w:pPr>
        <w:spacing w:line="56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三、报名、比赛时间（北京时间）</w:t>
      </w:r>
    </w:p>
    <w:p w14:paraId="3E03FD87"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在线报名与上传视频：2023年9月1日</w:t>
      </w:r>
      <w:r>
        <w:rPr>
          <w:rFonts w:ascii="仿宋" w:eastAsia="仿宋" w:hAnsi="仿宋" w:hint="eastAsia"/>
          <w:sz w:val="30"/>
          <w:szCs w:val="30"/>
        </w:rPr>
        <w:t>0时</w:t>
      </w:r>
      <w:r>
        <w:rPr>
          <w:rFonts w:ascii="仿宋_GB2312" w:eastAsia="仿宋_GB2312" w:hAnsi="Times New Roman" w:hint="eastAsia"/>
          <w:sz w:val="30"/>
          <w:szCs w:val="30"/>
        </w:rPr>
        <w:t>至9月10日</w:t>
      </w:r>
      <w:r>
        <w:rPr>
          <w:rFonts w:ascii="仿宋" w:eastAsia="仿宋" w:hAnsi="仿宋" w:hint="eastAsia"/>
          <w:sz w:val="30"/>
          <w:szCs w:val="30"/>
        </w:rPr>
        <w:t>24时</w:t>
      </w:r>
      <w:r>
        <w:rPr>
          <w:rFonts w:ascii="仿宋_GB2312" w:eastAsia="仿宋_GB2312" w:hAnsi="Times New Roman" w:hint="eastAsia"/>
          <w:sz w:val="30"/>
          <w:szCs w:val="30"/>
        </w:rPr>
        <w:t>。</w:t>
      </w:r>
    </w:p>
    <w:p w14:paraId="3A21F5B7"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视频合规性审核：9月8日至13日。</w:t>
      </w:r>
    </w:p>
    <w:p w14:paraId="43DC46DF"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网络投票：9月14日至9月23日。</w:t>
      </w:r>
    </w:p>
    <w:p w14:paraId="7497A73C"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专业评判：9月24日至9月28日。</w:t>
      </w:r>
    </w:p>
    <w:p w14:paraId="78F79AE9"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成绩公示：9月29日至9月30日</w:t>
      </w:r>
    </w:p>
    <w:p w14:paraId="4DFECF0F"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申诉受理：9月30日24时前</w:t>
      </w:r>
    </w:p>
    <w:p w14:paraId="435A5A60"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成绩公告：10月5日</w:t>
      </w:r>
    </w:p>
    <w:p w14:paraId="7C49EC3D"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证书下载：10月11日以后</w:t>
      </w:r>
    </w:p>
    <w:p w14:paraId="3AF8D86C" w14:textId="77777777" w:rsidR="00FD677A" w:rsidRDefault="00000000">
      <w:pPr>
        <w:spacing w:line="56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四、竞赛项目</w:t>
      </w:r>
    </w:p>
    <w:p w14:paraId="77936F3D" w14:textId="77777777" w:rsidR="00FD677A" w:rsidRDefault="00000000">
      <w:pPr>
        <w:spacing w:line="560" w:lineRule="exact"/>
        <w:ind w:firstLineChars="200" w:firstLine="600"/>
        <w:jc w:val="left"/>
        <w:rPr>
          <w:rFonts w:ascii="华文楷体" w:eastAsia="华文楷体" w:hAnsi="华文楷体" w:cs="华文楷体"/>
          <w:sz w:val="30"/>
          <w:szCs w:val="30"/>
        </w:rPr>
      </w:pPr>
      <w:r>
        <w:rPr>
          <w:rFonts w:ascii="华文楷体" w:eastAsia="华文楷体" w:hAnsi="华文楷体" w:cs="华文楷体" w:hint="eastAsia"/>
          <w:sz w:val="30"/>
          <w:szCs w:val="30"/>
        </w:rPr>
        <w:t>（一）规定项目</w:t>
      </w:r>
    </w:p>
    <w:p w14:paraId="6E1F665A"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1.杨式太极拳（40式）</w:t>
      </w:r>
    </w:p>
    <w:p w14:paraId="45A679D0"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2.陈式太极拳（56式）</w:t>
      </w:r>
    </w:p>
    <w:p w14:paraId="1E9C08CA"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lastRenderedPageBreak/>
        <w:t>3.吴式太极拳（45式）</w:t>
      </w:r>
    </w:p>
    <w:p w14:paraId="6309FA42"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4.武式太极拳（46式）</w:t>
      </w:r>
    </w:p>
    <w:p w14:paraId="10D29DC1"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5.孙式太极拳（73式）</w:t>
      </w:r>
    </w:p>
    <w:p w14:paraId="7AFABE8A"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6.42式太极拳</w:t>
      </w:r>
    </w:p>
    <w:p w14:paraId="006CB4A4"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7.42式太极剑</w:t>
      </w:r>
    </w:p>
    <w:p w14:paraId="655A9878"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8.24式简化太极拳</w:t>
      </w:r>
    </w:p>
    <w:p w14:paraId="5F9829D5"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9.32式太极剑</w:t>
      </w:r>
    </w:p>
    <w:p w14:paraId="6B89A771" w14:textId="77777777" w:rsidR="00FD677A" w:rsidRDefault="00000000">
      <w:pPr>
        <w:spacing w:line="560" w:lineRule="exact"/>
        <w:ind w:firstLineChars="200" w:firstLine="600"/>
        <w:jc w:val="left"/>
        <w:rPr>
          <w:rFonts w:ascii="华文楷体" w:eastAsia="华文楷体" w:hAnsi="华文楷体" w:cs="华文楷体"/>
          <w:sz w:val="30"/>
          <w:szCs w:val="30"/>
        </w:rPr>
      </w:pPr>
      <w:r>
        <w:rPr>
          <w:rFonts w:ascii="华文楷体" w:eastAsia="华文楷体" w:hAnsi="华文楷体" w:cs="华文楷体" w:hint="eastAsia"/>
          <w:sz w:val="30"/>
          <w:szCs w:val="30"/>
        </w:rPr>
        <w:t>（二）传统项目</w:t>
      </w:r>
    </w:p>
    <w:p w14:paraId="1AE99CCE"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1.杨式太极拳</w:t>
      </w:r>
    </w:p>
    <w:p w14:paraId="0F313CF7"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2.陈式太极拳</w:t>
      </w:r>
    </w:p>
    <w:p w14:paraId="6EFC970F"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3.吴式太极拳</w:t>
      </w:r>
    </w:p>
    <w:p w14:paraId="6B3C17A7"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4.武式太极拳</w:t>
      </w:r>
    </w:p>
    <w:p w14:paraId="7B644F96"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5.孙式太极拳</w:t>
      </w:r>
    </w:p>
    <w:p w14:paraId="524E1950"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6.杨式太极剑</w:t>
      </w:r>
    </w:p>
    <w:p w14:paraId="192DFA97"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7.陈式太极剑</w:t>
      </w:r>
    </w:p>
    <w:p w14:paraId="13F3353F"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8.吴式太极剑</w:t>
      </w:r>
    </w:p>
    <w:p w14:paraId="744E62D0"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9.武式太极剑</w:t>
      </w:r>
    </w:p>
    <w:p w14:paraId="7E31B6DA"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10.孙式太极剑</w:t>
      </w:r>
    </w:p>
    <w:p w14:paraId="5440BB9C" w14:textId="77777777" w:rsidR="00FD677A" w:rsidRDefault="00000000">
      <w:pPr>
        <w:spacing w:line="56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五、比赛分组</w:t>
      </w:r>
    </w:p>
    <w:p w14:paraId="526A3799" w14:textId="77777777" w:rsidR="00FD677A" w:rsidRDefault="00000000">
      <w:pPr>
        <w:spacing w:line="560" w:lineRule="exact"/>
        <w:ind w:firstLineChars="200" w:firstLine="600"/>
        <w:jc w:val="left"/>
        <w:rPr>
          <w:rFonts w:ascii="华文楷体" w:eastAsia="华文楷体" w:hAnsi="华文楷体" w:cs="华文楷体"/>
          <w:sz w:val="30"/>
          <w:szCs w:val="30"/>
        </w:rPr>
      </w:pPr>
      <w:r>
        <w:rPr>
          <w:rFonts w:ascii="华文楷体" w:eastAsia="华文楷体" w:hAnsi="华文楷体" w:cs="华文楷体" w:hint="eastAsia"/>
          <w:sz w:val="30"/>
          <w:szCs w:val="30"/>
        </w:rPr>
        <w:t>（一）比赛设境内组、境外组。</w:t>
      </w:r>
    </w:p>
    <w:p w14:paraId="4FE3BFF3" w14:textId="77777777" w:rsidR="00FD677A" w:rsidRDefault="00000000">
      <w:pPr>
        <w:spacing w:line="560" w:lineRule="exact"/>
        <w:ind w:firstLineChars="200" w:firstLine="600"/>
        <w:jc w:val="left"/>
        <w:rPr>
          <w:rFonts w:ascii="华文楷体" w:eastAsia="华文楷体" w:hAnsi="华文楷体" w:cs="华文楷体"/>
          <w:sz w:val="30"/>
          <w:szCs w:val="30"/>
        </w:rPr>
      </w:pPr>
      <w:r>
        <w:rPr>
          <w:rFonts w:ascii="仿宋_GB2312" w:eastAsia="仿宋_GB2312" w:hAnsi="Times New Roman" w:hint="eastAsia"/>
          <w:sz w:val="30"/>
          <w:szCs w:val="30"/>
        </w:rPr>
        <w:t>（</w:t>
      </w:r>
      <w:r>
        <w:rPr>
          <w:rFonts w:ascii="华文楷体" w:eastAsia="华文楷体" w:hAnsi="华文楷体" w:cs="华文楷体" w:hint="eastAsia"/>
          <w:sz w:val="30"/>
          <w:szCs w:val="30"/>
        </w:rPr>
        <w:t>二）年龄分组：</w:t>
      </w:r>
    </w:p>
    <w:p w14:paraId="6F479F2C" w14:textId="77777777" w:rsidR="00FD677A" w:rsidRDefault="00000000">
      <w:pPr>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A 组：11 岁以下(含11岁)(20</w:t>
      </w:r>
      <w:r>
        <w:rPr>
          <w:rFonts w:ascii="仿宋_GB2312" w:eastAsia="仿宋_GB2312" w:hAnsi="仿宋_GB2312" w:cs="仿宋_GB2312" w:hint="eastAsia"/>
          <w:color w:val="000000"/>
          <w:sz w:val="30"/>
          <w:szCs w:val="30"/>
        </w:rPr>
        <w:t>12</w:t>
      </w:r>
      <w:r>
        <w:rPr>
          <w:rFonts w:ascii="仿宋_GB2312" w:eastAsia="仿宋_GB2312" w:hAnsi="仿宋_GB2312" w:cs="仿宋_GB2312"/>
          <w:color w:val="000000"/>
          <w:sz w:val="30"/>
          <w:szCs w:val="30"/>
        </w:rPr>
        <w:t>年1月1日之后出生)；</w:t>
      </w:r>
    </w:p>
    <w:p w14:paraId="29B24948" w14:textId="77777777" w:rsidR="00FD677A" w:rsidRDefault="00000000">
      <w:pPr>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B 组：12～17岁(200</w:t>
      </w:r>
      <w:r>
        <w:rPr>
          <w:rFonts w:ascii="仿宋_GB2312" w:eastAsia="仿宋_GB2312" w:hAnsi="仿宋_GB2312" w:cs="仿宋_GB2312" w:hint="eastAsia"/>
          <w:color w:val="000000"/>
          <w:sz w:val="30"/>
          <w:szCs w:val="30"/>
        </w:rPr>
        <w:t>6</w:t>
      </w:r>
      <w:r>
        <w:rPr>
          <w:rFonts w:ascii="仿宋_GB2312" w:eastAsia="仿宋_GB2312" w:hAnsi="仿宋_GB2312" w:cs="仿宋_GB2312"/>
          <w:color w:val="000000"/>
          <w:sz w:val="30"/>
          <w:szCs w:val="30"/>
        </w:rPr>
        <w:t>年1月1日至201</w:t>
      </w:r>
      <w:r>
        <w:rPr>
          <w:rFonts w:ascii="仿宋_GB2312" w:eastAsia="仿宋_GB2312" w:hAnsi="仿宋_GB2312" w:cs="仿宋_GB2312" w:hint="eastAsia"/>
          <w:color w:val="000000"/>
          <w:sz w:val="30"/>
          <w:szCs w:val="30"/>
        </w:rPr>
        <w:t>1</w:t>
      </w:r>
      <w:r>
        <w:rPr>
          <w:rFonts w:ascii="仿宋_GB2312" w:eastAsia="仿宋_GB2312" w:hAnsi="仿宋_GB2312" w:cs="仿宋_GB2312"/>
          <w:color w:val="000000"/>
          <w:sz w:val="30"/>
          <w:szCs w:val="30"/>
        </w:rPr>
        <w:t>年12月3</w:t>
      </w:r>
      <w:r>
        <w:rPr>
          <w:rFonts w:ascii="仿宋_GB2312" w:eastAsia="仿宋_GB2312" w:hAnsi="仿宋_GB2312" w:cs="仿宋_GB2312" w:hint="eastAsia"/>
          <w:color w:val="000000"/>
          <w:sz w:val="30"/>
          <w:szCs w:val="30"/>
        </w:rPr>
        <w:t>1</w:t>
      </w:r>
      <w:r>
        <w:rPr>
          <w:rFonts w:ascii="仿宋_GB2312" w:eastAsia="仿宋_GB2312" w:hAnsi="仿宋_GB2312" w:cs="仿宋_GB2312"/>
          <w:color w:val="000000"/>
          <w:sz w:val="30"/>
          <w:szCs w:val="30"/>
        </w:rPr>
        <w:t>日出生)；</w:t>
      </w:r>
    </w:p>
    <w:p w14:paraId="37B21105" w14:textId="77777777" w:rsidR="00FD677A" w:rsidRDefault="00000000">
      <w:pPr>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lastRenderedPageBreak/>
        <w:t>C 组：18～39岁(198</w:t>
      </w:r>
      <w:r>
        <w:rPr>
          <w:rFonts w:ascii="仿宋_GB2312" w:eastAsia="仿宋_GB2312" w:hAnsi="仿宋_GB2312" w:cs="仿宋_GB2312" w:hint="eastAsia"/>
          <w:color w:val="000000"/>
          <w:sz w:val="30"/>
          <w:szCs w:val="30"/>
        </w:rPr>
        <w:t>4</w:t>
      </w:r>
      <w:r>
        <w:rPr>
          <w:rFonts w:ascii="仿宋_GB2312" w:eastAsia="仿宋_GB2312" w:hAnsi="仿宋_GB2312" w:cs="仿宋_GB2312"/>
          <w:color w:val="000000"/>
          <w:sz w:val="30"/>
          <w:szCs w:val="30"/>
        </w:rPr>
        <w:t>年1月1日至200</w:t>
      </w:r>
      <w:r>
        <w:rPr>
          <w:rFonts w:ascii="仿宋_GB2312" w:eastAsia="仿宋_GB2312" w:hAnsi="仿宋_GB2312" w:cs="仿宋_GB2312" w:hint="eastAsia"/>
          <w:color w:val="000000"/>
          <w:sz w:val="30"/>
          <w:szCs w:val="30"/>
        </w:rPr>
        <w:t>5</w:t>
      </w:r>
      <w:r>
        <w:rPr>
          <w:rFonts w:ascii="仿宋_GB2312" w:eastAsia="仿宋_GB2312" w:hAnsi="仿宋_GB2312" w:cs="仿宋_GB2312"/>
          <w:color w:val="000000"/>
          <w:sz w:val="30"/>
          <w:szCs w:val="30"/>
        </w:rPr>
        <w:t>年12月31日出生)；</w:t>
      </w:r>
    </w:p>
    <w:p w14:paraId="4543B9B1" w14:textId="77777777" w:rsidR="00FD677A" w:rsidRDefault="00000000">
      <w:pPr>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D 组：40～59岁(196</w:t>
      </w:r>
      <w:r>
        <w:rPr>
          <w:rFonts w:ascii="仿宋_GB2312" w:eastAsia="仿宋_GB2312" w:hAnsi="仿宋_GB2312" w:cs="仿宋_GB2312" w:hint="eastAsia"/>
          <w:color w:val="000000"/>
          <w:sz w:val="30"/>
          <w:szCs w:val="30"/>
        </w:rPr>
        <w:t>4</w:t>
      </w:r>
      <w:r>
        <w:rPr>
          <w:rFonts w:ascii="仿宋_GB2312" w:eastAsia="仿宋_GB2312" w:hAnsi="仿宋_GB2312" w:cs="仿宋_GB2312"/>
          <w:color w:val="000000"/>
          <w:sz w:val="30"/>
          <w:szCs w:val="30"/>
        </w:rPr>
        <w:t>年1月1日至198</w:t>
      </w:r>
      <w:r>
        <w:rPr>
          <w:rFonts w:ascii="仿宋_GB2312" w:eastAsia="仿宋_GB2312" w:hAnsi="仿宋_GB2312" w:cs="仿宋_GB2312" w:hint="eastAsia"/>
          <w:color w:val="000000"/>
          <w:sz w:val="30"/>
          <w:szCs w:val="30"/>
        </w:rPr>
        <w:t>3</w:t>
      </w:r>
      <w:r>
        <w:rPr>
          <w:rFonts w:ascii="仿宋_GB2312" w:eastAsia="仿宋_GB2312" w:hAnsi="仿宋_GB2312" w:cs="仿宋_GB2312"/>
          <w:color w:val="000000"/>
          <w:sz w:val="30"/>
          <w:szCs w:val="30"/>
        </w:rPr>
        <w:t>年12月31日出生)；</w:t>
      </w:r>
    </w:p>
    <w:p w14:paraId="5237A313" w14:textId="77777777" w:rsidR="00FD677A" w:rsidRDefault="00000000">
      <w:pPr>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E 组：60岁以上(含60岁)(196</w:t>
      </w:r>
      <w:r>
        <w:rPr>
          <w:rFonts w:ascii="仿宋_GB2312" w:eastAsia="仿宋_GB2312" w:hAnsi="仿宋_GB2312" w:cs="仿宋_GB2312" w:hint="eastAsia"/>
          <w:color w:val="000000"/>
          <w:sz w:val="30"/>
          <w:szCs w:val="30"/>
        </w:rPr>
        <w:t>3</w:t>
      </w:r>
      <w:r>
        <w:rPr>
          <w:rFonts w:ascii="仿宋_GB2312" w:eastAsia="仿宋_GB2312" w:hAnsi="仿宋_GB2312" w:cs="仿宋_GB2312"/>
          <w:color w:val="000000"/>
          <w:sz w:val="30"/>
          <w:szCs w:val="30"/>
        </w:rPr>
        <w:t>年12月31日之前出生)</w:t>
      </w:r>
    </w:p>
    <w:p w14:paraId="3B77FFB2" w14:textId="77777777" w:rsidR="00FD677A" w:rsidRDefault="00000000">
      <w:pPr>
        <w:spacing w:line="56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六、比赛办法</w:t>
      </w:r>
    </w:p>
    <w:p w14:paraId="059929CF" w14:textId="77777777" w:rsidR="00FD677A" w:rsidRDefault="00000000">
      <w:pPr>
        <w:spacing w:line="560" w:lineRule="exact"/>
        <w:ind w:firstLineChars="200" w:firstLine="600"/>
        <w:jc w:val="left"/>
        <w:rPr>
          <w:rFonts w:ascii="仿宋_GB2312" w:eastAsia="仿宋_GB2312" w:hAnsi="Times New Roman"/>
          <w:sz w:val="30"/>
          <w:szCs w:val="30"/>
        </w:rPr>
      </w:pPr>
      <w:r>
        <w:rPr>
          <w:rFonts w:ascii="华文楷体" w:eastAsia="华文楷体" w:hAnsi="华文楷体" w:cs="华文楷体" w:hint="eastAsia"/>
          <w:sz w:val="30"/>
          <w:szCs w:val="30"/>
        </w:rPr>
        <w:t>（一）</w:t>
      </w:r>
      <w:r>
        <w:rPr>
          <w:rFonts w:ascii="仿宋_GB2312" w:eastAsia="仿宋_GB2312" w:hAnsi="Times New Roman" w:hint="eastAsia"/>
          <w:sz w:val="30"/>
          <w:szCs w:val="30"/>
        </w:rPr>
        <w:t>上传的参赛视频必须是个人独自演练的太极拳类规定或传统套路视频，其他视频均不予线下评判。</w:t>
      </w:r>
    </w:p>
    <w:p w14:paraId="5FE58B04" w14:textId="77777777" w:rsidR="00FD677A" w:rsidRDefault="00000000">
      <w:pPr>
        <w:spacing w:line="560" w:lineRule="exact"/>
        <w:ind w:firstLineChars="200" w:firstLine="600"/>
        <w:jc w:val="left"/>
        <w:rPr>
          <w:rFonts w:ascii="仿宋_GB2312" w:eastAsia="仿宋_GB2312" w:hAnsi="Times New Roman"/>
          <w:sz w:val="30"/>
          <w:szCs w:val="30"/>
        </w:rPr>
      </w:pPr>
      <w:r>
        <w:rPr>
          <w:rFonts w:ascii="华文楷体" w:eastAsia="华文楷体" w:hAnsi="华文楷体" w:cs="华文楷体" w:hint="eastAsia"/>
          <w:sz w:val="30"/>
          <w:szCs w:val="30"/>
        </w:rPr>
        <w:t>（二）</w:t>
      </w:r>
      <w:r>
        <w:rPr>
          <w:rFonts w:ascii="仿宋_GB2312" w:eastAsia="仿宋_GB2312" w:hAnsi="Times New Roman" w:hint="eastAsia"/>
          <w:sz w:val="30"/>
          <w:szCs w:val="30"/>
        </w:rPr>
        <w:t>观众通过中国武协官网、手机端和微信公众号在线投票，每位用户、每个IP地址对每个视频,每天只能投两票。境内观众只能通过微信公众号进行在线投票。</w:t>
      </w:r>
    </w:p>
    <w:p w14:paraId="041307BA" w14:textId="77777777" w:rsidR="00FD677A" w:rsidRDefault="00000000">
      <w:pPr>
        <w:ind w:firstLineChars="200" w:firstLine="600"/>
        <w:rPr>
          <w:rFonts w:ascii="华文楷体" w:eastAsia="华文楷体" w:hAnsi="华文楷体" w:cs="华文楷体"/>
          <w:sz w:val="30"/>
          <w:szCs w:val="30"/>
          <w:u w:val="single"/>
        </w:rPr>
      </w:pPr>
      <w:r>
        <w:rPr>
          <w:rFonts w:ascii="华文楷体" w:eastAsia="华文楷体" w:hAnsi="华文楷体" w:cs="华文楷体" w:hint="eastAsia"/>
          <w:sz w:val="30"/>
          <w:szCs w:val="30"/>
        </w:rPr>
        <w:t>（三）</w:t>
      </w:r>
      <w:r>
        <w:rPr>
          <w:rFonts w:ascii="仿宋" w:eastAsia="仿宋" w:hAnsi="仿宋" w:hint="eastAsia"/>
          <w:sz w:val="30"/>
          <w:szCs w:val="30"/>
        </w:rPr>
        <w:t xml:space="preserve">参加本次大赛的视频，必须是专门为本次大赛拍摄的演练视频；不可对演练过程进行任何剪辑和视效制作。 </w:t>
      </w:r>
    </w:p>
    <w:p w14:paraId="691C13EE" w14:textId="77777777" w:rsidR="00FD677A" w:rsidRDefault="00000000">
      <w:pPr>
        <w:ind w:firstLineChars="200" w:firstLine="600"/>
        <w:rPr>
          <w:rFonts w:ascii="仿宋" w:eastAsia="仿宋" w:hAnsi="仿宋"/>
          <w:sz w:val="30"/>
          <w:szCs w:val="30"/>
          <w:u w:val="single"/>
        </w:rPr>
      </w:pPr>
      <w:r>
        <w:rPr>
          <w:rFonts w:ascii="华文楷体" w:eastAsia="华文楷体" w:hAnsi="华文楷体" w:cs="华文楷体" w:hint="eastAsia"/>
          <w:sz w:val="30"/>
          <w:szCs w:val="30"/>
        </w:rPr>
        <w:t>（四）</w:t>
      </w:r>
      <w:r>
        <w:rPr>
          <w:rFonts w:ascii="仿宋" w:eastAsia="仿宋" w:hAnsi="仿宋" w:hint="eastAsia"/>
          <w:sz w:val="30"/>
          <w:szCs w:val="30"/>
        </w:rPr>
        <w:t>对未通过合规性检查，不符合规程要求，以及报名项目与参赛视频不符的，不予评判。</w:t>
      </w:r>
    </w:p>
    <w:p w14:paraId="7535757D" w14:textId="77777777" w:rsidR="00FD677A" w:rsidRDefault="00000000">
      <w:pPr>
        <w:spacing w:line="560" w:lineRule="exact"/>
        <w:ind w:firstLineChars="200" w:firstLine="600"/>
        <w:jc w:val="left"/>
        <w:rPr>
          <w:rFonts w:ascii="仿宋" w:eastAsia="仿宋" w:hAnsi="仿宋"/>
          <w:sz w:val="30"/>
          <w:szCs w:val="30"/>
        </w:rPr>
      </w:pPr>
      <w:r>
        <w:rPr>
          <w:rFonts w:ascii="华文楷体" w:eastAsia="华文楷体" w:hAnsi="华文楷体" w:cs="华文楷体" w:hint="eastAsia"/>
          <w:sz w:val="30"/>
          <w:szCs w:val="30"/>
        </w:rPr>
        <w:t>（五）</w:t>
      </w:r>
      <w:r>
        <w:rPr>
          <w:rFonts w:ascii="仿宋" w:eastAsia="仿宋" w:hAnsi="仿宋" w:hint="eastAsia"/>
          <w:sz w:val="30"/>
          <w:szCs w:val="30"/>
        </w:rPr>
        <w:t>规定项目的陈式、杨式、吴式、武式、孙式太极拳，24式简化太极拳、42式太极拳、32式太极剑、42式太极剑均为原国家体委、国家体育总局武术研究院、中国武术协会审定的套路。</w:t>
      </w:r>
    </w:p>
    <w:p w14:paraId="1EE9290F" w14:textId="77777777" w:rsidR="00FD677A" w:rsidRDefault="00000000">
      <w:pPr>
        <w:spacing w:line="560" w:lineRule="exact"/>
        <w:ind w:firstLineChars="200" w:firstLine="600"/>
        <w:rPr>
          <w:rFonts w:ascii="仿宋_GB2312" w:eastAsia="仿宋_GB2312" w:hAnsi="Times New Roman"/>
          <w:sz w:val="30"/>
          <w:szCs w:val="30"/>
        </w:rPr>
      </w:pPr>
      <w:r>
        <w:rPr>
          <w:rFonts w:ascii="华文楷体" w:eastAsia="华文楷体" w:hAnsi="华文楷体" w:cs="华文楷体" w:hint="eastAsia"/>
          <w:sz w:val="30"/>
          <w:szCs w:val="30"/>
        </w:rPr>
        <w:t>（六）</w:t>
      </w:r>
      <w:r>
        <w:rPr>
          <w:rFonts w:ascii="仿宋_GB2312" w:eastAsia="仿宋_GB2312" w:hAnsi="Times New Roman" w:hint="eastAsia"/>
          <w:sz w:val="30"/>
          <w:szCs w:val="30"/>
        </w:rPr>
        <w:t>线下评判按照国际武术联合会审定的2019年版《传统武术套路竞赛规则与裁判法（试行）》及相关规定执行。</w:t>
      </w:r>
    </w:p>
    <w:p w14:paraId="71D8E69C" w14:textId="77777777" w:rsidR="00FD677A" w:rsidRDefault="00000000">
      <w:pPr>
        <w:spacing w:line="560" w:lineRule="exact"/>
        <w:ind w:firstLineChars="200" w:firstLine="600"/>
        <w:jc w:val="left"/>
        <w:rPr>
          <w:rFonts w:ascii="华文楷体" w:eastAsia="华文楷体" w:hAnsi="华文楷体" w:cs="华文楷体"/>
          <w:sz w:val="30"/>
          <w:szCs w:val="30"/>
        </w:rPr>
      </w:pPr>
      <w:r>
        <w:rPr>
          <w:rFonts w:ascii="华文楷体" w:eastAsia="华文楷体" w:hAnsi="华文楷体" w:cs="华文楷体" w:hint="eastAsia"/>
          <w:sz w:val="30"/>
          <w:szCs w:val="30"/>
        </w:rPr>
        <w:t>（七）完成套路时间</w:t>
      </w:r>
    </w:p>
    <w:p w14:paraId="2913D76C"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比赛套路完成时间为3～6分钟。</w:t>
      </w:r>
    </w:p>
    <w:p w14:paraId="793C21AC" w14:textId="77777777" w:rsidR="00FD677A" w:rsidRDefault="00000000">
      <w:pPr>
        <w:spacing w:line="560" w:lineRule="exact"/>
        <w:ind w:firstLineChars="200" w:firstLine="600"/>
        <w:jc w:val="left"/>
        <w:rPr>
          <w:rFonts w:ascii="华文楷体" w:eastAsia="华文楷体" w:hAnsi="华文楷体" w:cs="华文楷体"/>
          <w:sz w:val="30"/>
          <w:szCs w:val="30"/>
        </w:rPr>
      </w:pPr>
      <w:r>
        <w:rPr>
          <w:rFonts w:ascii="华文楷体" w:eastAsia="华文楷体" w:hAnsi="华文楷体" w:cs="华文楷体" w:hint="eastAsia"/>
          <w:sz w:val="30"/>
          <w:szCs w:val="30"/>
        </w:rPr>
        <w:lastRenderedPageBreak/>
        <w:t>（八）裁判长扣分</w:t>
      </w:r>
    </w:p>
    <w:p w14:paraId="12E4C2B7"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1．凡运动员完成套路时间不足或超出规定时间在5秒钟以内（含5秒钟），扣0.1分；不足或超出规定时间超过5秒钟，在10秒钟以内（含10秒钟），扣0.2分；不足或超出规定时间达10秒钟以上，扣0.3分，最多扣0.3分。</w:t>
      </w:r>
    </w:p>
    <w:p w14:paraId="6D0EAA70"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（注：运动员由静止姿势开始肢体动作，计时开始；运动员完成全套动作后并步站立，计时结束。）</w:t>
      </w:r>
    </w:p>
    <w:p w14:paraId="66AD8139"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2．规定项目中运动员未按规定套路顺序演练、增减或改变动作，每出现一次，均扣0.1分，累计扣分。连续增加或减少或改变动作超过5个，不予评分。</w:t>
      </w:r>
    </w:p>
    <w:p w14:paraId="29434F56"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3．如运动员对参赛作品进行配乐，凡音乐中出现唱词（含说唱）者，扣0.1分。</w:t>
      </w:r>
    </w:p>
    <w:p w14:paraId="164751BD" w14:textId="77777777" w:rsidR="00FD677A" w:rsidRDefault="00000000">
      <w:pPr>
        <w:spacing w:line="560" w:lineRule="exact"/>
        <w:ind w:firstLineChars="200" w:firstLine="600"/>
        <w:jc w:val="left"/>
        <w:rPr>
          <w:rFonts w:ascii="华文楷体" w:eastAsia="华文楷体" w:hAnsi="华文楷体" w:cs="华文楷体"/>
          <w:sz w:val="30"/>
          <w:szCs w:val="30"/>
        </w:rPr>
      </w:pPr>
      <w:r>
        <w:rPr>
          <w:rFonts w:ascii="华文楷体" w:eastAsia="华文楷体" w:hAnsi="华文楷体" w:cs="华文楷体" w:hint="eastAsia"/>
          <w:sz w:val="30"/>
          <w:szCs w:val="30"/>
        </w:rPr>
        <w:t>（九）得分相等的处理</w:t>
      </w:r>
    </w:p>
    <w:p w14:paraId="49177BAD"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得分相等时，网上得票数多者名次列前。</w:t>
      </w:r>
    </w:p>
    <w:p w14:paraId="24F088A5" w14:textId="77777777" w:rsidR="00FD677A" w:rsidRDefault="00000000">
      <w:pPr>
        <w:spacing w:line="56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七、名次录取与奖励办法</w:t>
      </w:r>
    </w:p>
    <w:p w14:paraId="3AB6F1E4" w14:textId="77777777" w:rsidR="00FD677A" w:rsidRDefault="00000000">
      <w:pPr>
        <w:spacing w:line="560" w:lineRule="exact"/>
        <w:ind w:firstLineChars="200" w:firstLine="600"/>
        <w:jc w:val="left"/>
        <w:rPr>
          <w:rFonts w:ascii="仿宋_GB2312" w:eastAsia="仿宋_GB2312" w:hAnsi="Times New Roman"/>
          <w:sz w:val="30"/>
          <w:szCs w:val="30"/>
        </w:rPr>
      </w:pPr>
      <w:r>
        <w:rPr>
          <w:rFonts w:ascii="华文楷体" w:eastAsia="华文楷体" w:hAnsi="华文楷体" w:cs="华文楷体" w:hint="eastAsia"/>
          <w:sz w:val="30"/>
          <w:szCs w:val="30"/>
        </w:rPr>
        <w:t>（一）</w:t>
      </w:r>
      <w:r>
        <w:rPr>
          <w:rFonts w:ascii="仿宋_GB2312" w:eastAsia="仿宋_GB2312" w:hAnsi="Times New Roman" w:hint="eastAsia"/>
          <w:sz w:val="30"/>
          <w:szCs w:val="30"/>
        </w:rPr>
        <w:t>境内组和境外组分别录取。</w:t>
      </w:r>
    </w:p>
    <w:p w14:paraId="176A8A67" w14:textId="77777777" w:rsidR="00FD677A" w:rsidRDefault="00000000">
      <w:pPr>
        <w:ind w:firstLineChars="200" w:firstLine="600"/>
        <w:rPr>
          <w:rFonts w:ascii="仿宋_GB2312" w:eastAsia="仿宋_GB2312" w:hAnsi="Times New Roman"/>
          <w:sz w:val="30"/>
          <w:szCs w:val="30"/>
        </w:rPr>
      </w:pPr>
      <w:r>
        <w:rPr>
          <w:rFonts w:ascii="华文楷体" w:eastAsia="华文楷体" w:hAnsi="华文楷体" w:cs="华文楷体" w:hint="eastAsia"/>
          <w:sz w:val="30"/>
          <w:szCs w:val="30"/>
        </w:rPr>
        <w:t>（二）</w:t>
      </w:r>
      <w:r>
        <w:rPr>
          <w:rFonts w:ascii="仿宋_GB2312" w:eastAsia="仿宋_GB2312" w:hAnsi="Times New Roman" w:hint="eastAsia"/>
          <w:sz w:val="30"/>
          <w:szCs w:val="30"/>
        </w:rPr>
        <w:t>各项目男、女各年龄组别根据线下评判的成绩由高到低按一等奖20%、二等奖30%、三等奖50%分别进行录取，授予电子证书。末尾数按四舍五入计算。</w:t>
      </w:r>
      <w:r>
        <w:rPr>
          <w:rFonts w:ascii="仿宋" w:eastAsia="仿宋" w:hAnsi="仿宋" w:hint="eastAsia"/>
          <w:sz w:val="30"/>
          <w:szCs w:val="30"/>
        </w:rPr>
        <w:t>不予评分者不参与评奖，不授予电子证书。</w:t>
      </w:r>
    </w:p>
    <w:p w14:paraId="6D4C4B56" w14:textId="77777777" w:rsidR="00FD677A" w:rsidRDefault="00000000">
      <w:pPr>
        <w:spacing w:line="560" w:lineRule="exact"/>
        <w:ind w:firstLineChars="200" w:firstLine="600"/>
        <w:rPr>
          <w:rFonts w:ascii="仿宋_GB2312" w:eastAsia="仿宋_GB2312" w:hAnsi="Times New Roman"/>
          <w:sz w:val="30"/>
          <w:szCs w:val="30"/>
          <w:u w:val="single"/>
        </w:rPr>
      </w:pPr>
      <w:r>
        <w:rPr>
          <w:rFonts w:ascii="华文楷体" w:eastAsia="华文楷体" w:hAnsi="华文楷体" w:cs="华文楷体" w:hint="eastAsia"/>
          <w:sz w:val="30"/>
          <w:szCs w:val="30"/>
        </w:rPr>
        <w:t>（三）</w:t>
      </w:r>
      <w:r>
        <w:rPr>
          <w:rFonts w:ascii="仿宋_GB2312" w:eastAsia="仿宋_GB2312" w:hAnsi="Times New Roman" w:hint="eastAsia"/>
          <w:sz w:val="30"/>
          <w:szCs w:val="30"/>
        </w:rPr>
        <w:t>设“网络人气奖”。各项目男、女各年龄组别根据网络得票数由高到低按一等奖20%、二等奖30%、三等奖50%进行录取，授予电子证书。末尾数按四舍五入计算。投票数为 0 票者，不参与评奖，不授予电子证书。</w:t>
      </w:r>
    </w:p>
    <w:p w14:paraId="22F30BBE" w14:textId="77777777" w:rsidR="00FD677A" w:rsidRDefault="00000000">
      <w:pPr>
        <w:spacing w:line="560" w:lineRule="exact"/>
        <w:ind w:firstLineChars="200" w:firstLine="600"/>
        <w:jc w:val="left"/>
        <w:rPr>
          <w:rFonts w:ascii="仿宋_GB2312" w:eastAsia="仿宋_GB2312" w:hAnsi="Times New Roman"/>
          <w:sz w:val="30"/>
          <w:szCs w:val="30"/>
        </w:rPr>
      </w:pPr>
      <w:r>
        <w:rPr>
          <w:rFonts w:ascii="华文楷体" w:eastAsia="华文楷体" w:hAnsi="华文楷体" w:cs="华文楷体" w:hint="eastAsia"/>
          <w:sz w:val="30"/>
          <w:szCs w:val="30"/>
        </w:rPr>
        <w:lastRenderedPageBreak/>
        <w:t>（四）</w:t>
      </w:r>
      <w:r>
        <w:rPr>
          <w:rFonts w:ascii="仿宋_GB2312" w:eastAsia="仿宋_GB2312" w:hAnsi="Times New Roman" w:hint="eastAsia"/>
          <w:sz w:val="30"/>
          <w:szCs w:val="30"/>
        </w:rPr>
        <w:t>境内组和境外组均设“最高人气奖”，授予观众投票数最高者“最高人气奖”电子证书。</w:t>
      </w:r>
    </w:p>
    <w:p w14:paraId="61164845" w14:textId="77777777" w:rsidR="00FD677A" w:rsidRDefault="00000000">
      <w:pPr>
        <w:ind w:firstLineChars="200" w:firstLine="600"/>
        <w:rPr>
          <w:rFonts w:ascii="仿宋" w:eastAsia="仿宋" w:hAnsi="仿宋"/>
          <w:sz w:val="30"/>
          <w:szCs w:val="30"/>
        </w:rPr>
      </w:pPr>
      <w:r>
        <w:rPr>
          <w:rFonts w:ascii="华文楷体" w:eastAsia="华文楷体" w:hAnsi="华文楷体" w:cs="华文楷体" w:hint="eastAsia"/>
          <w:sz w:val="30"/>
          <w:szCs w:val="30"/>
        </w:rPr>
        <w:t>（五）</w:t>
      </w:r>
      <w:r>
        <w:rPr>
          <w:rFonts w:ascii="仿宋" w:eastAsia="仿宋" w:hAnsi="仿宋" w:hint="eastAsia"/>
          <w:sz w:val="30"/>
          <w:szCs w:val="30"/>
        </w:rPr>
        <w:t>比赛成绩在大赛官方网站公布，赛事成绩公告7天后即可进入赛事官网，登录并下载、打印电子获奖证书。下载期限为1个月，之后证书下载端口关闭。</w:t>
      </w:r>
    </w:p>
    <w:p w14:paraId="2EDF6D83" w14:textId="77777777" w:rsidR="00FD677A" w:rsidRDefault="00000000">
      <w:pPr>
        <w:spacing w:line="560" w:lineRule="exact"/>
        <w:ind w:firstLineChars="200" w:firstLine="600"/>
        <w:rPr>
          <w:rFonts w:ascii="仿宋_GB2312" w:eastAsia="仿宋_GB2312" w:hAnsi="Times New Roman"/>
          <w:sz w:val="30"/>
          <w:szCs w:val="30"/>
        </w:rPr>
      </w:pPr>
      <w:r>
        <w:rPr>
          <w:rFonts w:ascii="华文楷体" w:eastAsia="华文楷体" w:hAnsi="华文楷体" w:cs="华文楷体" w:hint="eastAsia"/>
          <w:sz w:val="30"/>
          <w:szCs w:val="30"/>
        </w:rPr>
        <w:t>（六）</w:t>
      </w:r>
      <w:r>
        <w:rPr>
          <w:rFonts w:ascii="仿宋_GB2312" w:eastAsia="仿宋_GB2312" w:hAnsi="Times New Roman" w:hint="eastAsia"/>
          <w:sz w:val="30"/>
          <w:szCs w:val="30"/>
        </w:rPr>
        <w:t>如果某个小项参赛者仅2人，得分高者最高授予二等奖；如果某个小项参赛者仅1人，其最高授予三等奖。</w:t>
      </w:r>
    </w:p>
    <w:p w14:paraId="4C790A63" w14:textId="77777777" w:rsidR="00FD677A" w:rsidRDefault="00000000">
      <w:pPr>
        <w:spacing w:line="56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八、裁判员、仲裁委员会</w:t>
      </w:r>
    </w:p>
    <w:p w14:paraId="5A9062F6"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邀请裁判员和仲裁进行线下评判和仲裁。裁判员、仲裁委员会选派和职责按照规则执行。</w:t>
      </w:r>
    </w:p>
    <w:p w14:paraId="70315FE4" w14:textId="77777777" w:rsidR="00FD677A" w:rsidRDefault="00000000">
      <w:pPr>
        <w:spacing w:line="56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九、申诉与仲裁</w:t>
      </w:r>
    </w:p>
    <w:p w14:paraId="31389694" w14:textId="77777777" w:rsidR="00FD677A" w:rsidRDefault="00000000">
      <w:pPr>
        <w:spacing w:line="560" w:lineRule="exact"/>
        <w:ind w:firstLineChars="200" w:firstLine="600"/>
        <w:jc w:val="left"/>
        <w:rPr>
          <w:rFonts w:ascii="仿宋_GB2312" w:eastAsia="仿宋_GB2312" w:hAnsi="Times New Roman"/>
          <w:sz w:val="30"/>
          <w:szCs w:val="30"/>
        </w:rPr>
      </w:pPr>
      <w:r>
        <w:rPr>
          <w:rFonts w:ascii="华文楷体" w:eastAsia="华文楷体" w:hAnsi="华文楷体" w:cs="华文楷体" w:hint="eastAsia"/>
          <w:sz w:val="30"/>
          <w:szCs w:val="30"/>
        </w:rPr>
        <w:t>（一）申诉</w:t>
      </w:r>
    </w:p>
    <w:p w14:paraId="62F58335"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1．范围与内容：仅限于裁判长对运动员的扣分，内容包括如下：</w:t>
      </w:r>
    </w:p>
    <w:p w14:paraId="7FB7611E"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（1）裁判长对运动员完成套路时间不足或超出的扣分。</w:t>
      </w:r>
    </w:p>
    <w:p w14:paraId="3915A613"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（2）裁判长对运动员未按规定套路顺序演练、增减或改变动作的扣分。</w:t>
      </w:r>
    </w:p>
    <w:p w14:paraId="0E90E938"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（3）裁判长对运动员配乐不符合规定的扣分。</w:t>
      </w:r>
    </w:p>
    <w:p w14:paraId="684FB34D"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2．程序及要求：如果运动员对裁判长对其本人的扣分内容有异议，该运动员必须在2023年9月30日24时（北京时间）前在线提出申诉，同时缴付1000元人民币（境外组200美元）申诉费。一次申诉仅限一项内容。</w:t>
      </w:r>
    </w:p>
    <w:p w14:paraId="549E8662" w14:textId="77777777" w:rsidR="00FD677A" w:rsidRDefault="00000000">
      <w:pPr>
        <w:spacing w:line="560" w:lineRule="exact"/>
        <w:ind w:firstLineChars="200" w:firstLine="600"/>
        <w:jc w:val="left"/>
        <w:rPr>
          <w:rFonts w:ascii="华文楷体" w:eastAsia="华文楷体" w:hAnsi="华文楷体" w:cs="华文楷体"/>
          <w:sz w:val="30"/>
          <w:szCs w:val="30"/>
        </w:rPr>
      </w:pPr>
      <w:r>
        <w:rPr>
          <w:rFonts w:ascii="华文楷体" w:eastAsia="华文楷体" w:hAnsi="华文楷体" w:cs="华文楷体" w:hint="eastAsia"/>
          <w:sz w:val="30"/>
          <w:szCs w:val="30"/>
        </w:rPr>
        <w:t>（二）仲裁</w:t>
      </w:r>
    </w:p>
    <w:p w14:paraId="60964FA4"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1．仲裁委员会接受运动员的申诉，并及时做出裁决，如申</w:t>
      </w:r>
      <w:r>
        <w:rPr>
          <w:rFonts w:ascii="仿宋_GB2312" w:eastAsia="仿宋_GB2312" w:hAnsi="Times New Roman" w:hint="eastAsia"/>
          <w:sz w:val="30"/>
          <w:szCs w:val="30"/>
        </w:rPr>
        <w:lastRenderedPageBreak/>
        <w:t>诉理由成立，改变裁判结果，退回申诉费；如申诉理由不成立，则维持原判，不退申诉费。</w:t>
      </w:r>
    </w:p>
    <w:p w14:paraId="017A31F4"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2．仲裁委员会的裁决为最终裁决，运动员必须服从仲裁委员会的最终裁决。</w:t>
      </w:r>
    </w:p>
    <w:p w14:paraId="47DB1C48"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3．仲裁结果书面通知提出申诉的运动员。</w:t>
      </w:r>
    </w:p>
    <w:p w14:paraId="3BD8CA4D" w14:textId="77777777" w:rsidR="00FD677A" w:rsidRDefault="00000000">
      <w:pPr>
        <w:spacing w:line="560" w:lineRule="exact"/>
        <w:ind w:firstLineChars="200" w:firstLine="600"/>
        <w:rPr>
          <w:rFonts w:ascii="仿宋_GB2312" w:eastAsia="仿宋_GB2312" w:hAnsi="Times New Roman"/>
          <w:sz w:val="30"/>
          <w:szCs w:val="30"/>
        </w:rPr>
      </w:pPr>
      <w:r>
        <w:rPr>
          <w:rFonts w:ascii="华文楷体" w:eastAsia="华文楷体" w:hAnsi="华文楷体" w:cs="华文楷体" w:hint="eastAsia"/>
          <w:sz w:val="30"/>
          <w:szCs w:val="30"/>
        </w:rPr>
        <w:t>（三）</w:t>
      </w:r>
      <w:r>
        <w:rPr>
          <w:rFonts w:ascii="仿宋_GB2312" w:eastAsia="仿宋_GB2312" w:hAnsi="Times New Roman" w:hint="eastAsia"/>
          <w:sz w:val="30"/>
          <w:szCs w:val="30"/>
        </w:rPr>
        <w:t>对运动员“网络人气奖”录取奖项有异议的，请拨打客服电话（010-67158866-667或010-67158866-775）或发电子邮件至liangzh@sports.cn，经核准后理由成立的，予以更改。</w:t>
      </w:r>
    </w:p>
    <w:p w14:paraId="06D5D09B" w14:textId="77777777" w:rsidR="00FD677A" w:rsidRDefault="00000000">
      <w:pPr>
        <w:spacing w:line="56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十、报名</w:t>
      </w:r>
    </w:p>
    <w:p w14:paraId="53B07B9C" w14:textId="77777777" w:rsidR="00FD677A" w:rsidRDefault="00000000">
      <w:pPr>
        <w:spacing w:line="560" w:lineRule="exact"/>
        <w:ind w:firstLineChars="200" w:firstLine="600"/>
        <w:jc w:val="left"/>
        <w:rPr>
          <w:rFonts w:ascii="华文楷体" w:eastAsia="华文楷体" w:hAnsi="华文楷体" w:cs="华文楷体"/>
          <w:sz w:val="30"/>
          <w:szCs w:val="30"/>
        </w:rPr>
      </w:pPr>
      <w:r>
        <w:rPr>
          <w:rFonts w:ascii="华文楷体" w:eastAsia="华文楷体" w:hAnsi="华文楷体" w:cs="华文楷体" w:hint="eastAsia"/>
          <w:sz w:val="30"/>
          <w:szCs w:val="30"/>
        </w:rPr>
        <w:t>（一）报名方式</w:t>
      </w:r>
    </w:p>
    <w:p w14:paraId="3482FD71"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境外组以国家（地区）协会为单位进行报名，协会对参赛者资格、参赛视频按照规程有关要求进行审核后统一上传视频。每个协会报名人数不限，参赛者所报项目不限。</w:t>
      </w:r>
    </w:p>
    <w:p w14:paraId="2041B5DD"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境内组以个人名义进行报名，登录大赛官网，参赛者使用手机号和身份证进行实名注册后，按照规程有关要求上传视频。</w:t>
      </w:r>
    </w:p>
    <w:p w14:paraId="13EAA2A6" w14:textId="77777777" w:rsidR="00FD677A" w:rsidRDefault="00000000">
      <w:pPr>
        <w:spacing w:line="560" w:lineRule="exact"/>
        <w:rPr>
          <w:rFonts w:ascii="仿宋_GB2312" w:eastAsia="仿宋_GB2312" w:hAnsi="Times New Roman"/>
          <w:sz w:val="30"/>
          <w:szCs w:val="30"/>
        </w:rPr>
      </w:pPr>
      <w:r>
        <w:rPr>
          <w:rFonts w:ascii="仿宋_GB2312" w:eastAsia="仿宋_GB2312" w:hAnsi="Times New Roman" w:hint="eastAsia"/>
          <w:sz w:val="30"/>
          <w:szCs w:val="30"/>
        </w:rPr>
        <w:t>本次比赛参赛者所报项目不限。</w:t>
      </w:r>
    </w:p>
    <w:p w14:paraId="2B6E7919"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参赛单位和个人可通过中国武协官网、手机端和微信公众号进行报名，详见《2023第二届中拉太极拳网络大赛参赛指引》。</w:t>
      </w:r>
    </w:p>
    <w:p w14:paraId="48286FCD" w14:textId="77777777" w:rsidR="00FD677A" w:rsidRDefault="00000000">
      <w:pPr>
        <w:spacing w:line="560" w:lineRule="exact"/>
        <w:ind w:firstLineChars="200" w:firstLine="600"/>
        <w:jc w:val="left"/>
        <w:rPr>
          <w:rFonts w:ascii="华文楷体" w:eastAsia="华文楷体" w:hAnsi="华文楷体" w:cs="华文楷体"/>
          <w:sz w:val="30"/>
          <w:szCs w:val="30"/>
        </w:rPr>
      </w:pPr>
      <w:r>
        <w:rPr>
          <w:rFonts w:ascii="华文楷体" w:eastAsia="华文楷体" w:hAnsi="华文楷体" w:cs="华文楷体" w:hint="eastAsia"/>
          <w:sz w:val="30"/>
          <w:szCs w:val="30"/>
        </w:rPr>
        <w:t>（二）具体要求</w:t>
      </w:r>
    </w:p>
    <w:p w14:paraId="5255DC65" w14:textId="77777777" w:rsidR="00FD677A" w:rsidRDefault="00000000">
      <w:pPr>
        <w:ind w:firstLineChars="200" w:firstLine="600"/>
        <w:rPr>
          <w:rFonts w:ascii="仿宋_GB2312" w:eastAsia="仿宋_GB2312" w:hAnsi="Times New Roman"/>
          <w:sz w:val="30"/>
          <w:szCs w:val="30"/>
        </w:rPr>
      </w:pPr>
      <w:r>
        <w:rPr>
          <w:rFonts w:ascii="仿宋_GB2312" w:eastAsia="仿宋_GB2312" w:hAnsi="Times New Roman" w:hint="eastAsia"/>
          <w:sz w:val="30"/>
          <w:szCs w:val="30"/>
        </w:rPr>
        <w:t>1.</w:t>
      </w:r>
      <w:r>
        <w:rPr>
          <w:rFonts w:ascii="仿宋_GB2312" w:eastAsia="仿宋_GB2312" w:hAnsi="Arial" w:cs="Arial" w:hint="eastAsia"/>
          <w:color w:val="000000" w:themeColor="text1"/>
          <w:sz w:val="30"/>
          <w:szCs w:val="30"/>
        </w:rPr>
        <w:t>完成注册后，必须完整填写报名信息并在规定时间内上传参赛作品，视频时间不能少于完成套路时间，否则不能完成提交。一人每项只能提交一次视频参赛，如同一项目提交多个视频将不予评分。</w:t>
      </w:r>
    </w:p>
    <w:p w14:paraId="42F4EF20"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2.上传视频须为</w:t>
      </w:r>
      <w:r>
        <w:rPr>
          <w:rFonts w:ascii="仿宋_GB2312" w:eastAsia="仿宋_GB2312" w:hAnsi="Arial" w:cs="Arial" w:hint="eastAsia"/>
          <w:color w:val="000000" w:themeColor="text1"/>
          <w:sz w:val="30"/>
          <w:szCs w:val="30"/>
        </w:rPr>
        <w:t>不间断连续拍摄、无剪辑的</w:t>
      </w:r>
      <w:r>
        <w:rPr>
          <w:rFonts w:ascii="仿宋_GB2312" w:eastAsia="仿宋_GB2312" w:hAnsi="Times New Roman" w:hint="eastAsia"/>
          <w:sz w:val="30"/>
          <w:szCs w:val="30"/>
        </w:rPr>
        <w:t>高清或超高清</w:t>
      </w:r>
      <w:r>
        <w:rPr>
          <w:rFonts w:ascii="仿宋_GB2312" w:eastAsia="仿宋_GB2312" w:hAnsi="Times New Roman" w:hint="eastAsia"/>
          <w:sz w:val="30"/>
          <w:szCs w:val="30"/>
        </w:rPr>
        <w:lastRenderedPageBreak/>
        <w:t>视频，视频格式为mp4或其他常见视频格式，视频文件大小应低于300MB。参赛视频须画面清晰，参赛者须在所录制的镜像内清晰可见，且占据50%-70%的镜像，图像稳定。</w:t>
      </w:r>
    </w:p>
    <w:p w14:paraId="49866FB2" w14:textId="77777777" w:rsidR="00FD677A" w:rsidRDefault="00000000">
      <w:pPr>
        <w:spacing w:line="560" w:lineRule="exact"/>
        <w:ind w:firstLineChars="200" w:firstLine="600"/>
        <w:jc w:val="left"/>
        <w:rPr>
          <w:rFonts w:ascii="仿宋_GB2312" w:eastAsia="仿宋_GB2312" w:hAnsi="Times New Roman"/>
          <w:sz w:val="30"/>
          <w:szCs w:val="30"/>
        </w:rPr>
      </w:pPr>
      <w:r>
        <w:rPr>
          <w:rFonts w:ascii="仿宋_GB2312" w:eastAsia="仿宋_GB2312" w:hAnsi="Times New Roman" w:hint="eastAsia"/>
          <w:sz w:val="30"/>
          <w:szCs w:val="30"/>
        </w:rPr>
        <w:t>3.视频录制的场景没有规定，室内、室外录制，专业地毯或其他场地录制均可。请保证参赛视频光线充足，以便裁判准确地看清每一个动作，且参赛视频不得有较大噪音。如果参赛视频中光线较暗，上传视频将不予受理。</w:t>
      </w:r>
    </w:p>
    <w:p w14:paraId="4577EE09" w14:textId="77777777" w:rsidR="00FD677A" w:rsidRDefault="00000000">
      <w:pPr>
        <w:ind w:firstLineChars="200" w:firstLine="600"/>
        <w:rPr>
          <w:rFonts w:ascii="仿宋_GB2312" w:eastAsia="仿宋_GB2312" w:hAnsi="Times New Roman"/>
          <w:sz w:val="30"/>
          <w:szCs w:val="30"/>
        </w:rPr>
      </w:pPr>
      <w:r>
        <w:rPr>
          <w:rFonts w:ascii="仿宋_GB2312" w:eastAsia="仿宋_GB2312" w:hAnsi="Times New Roman" w:hint="eastAsia"/>
          <w:sz w:val="30"/>
          <w:szCs w:val="30"/>
        </w:rPr>
        <w:t>4.</w:t>
      </w:r>
      <w:r>
        <w:rPr>
          <w:rFonts w:ascii="仿宋_GB2312" w:eastAsia="仿宋_GB2312" w:hAnsi="Arial" w:cs="Arial" w:hint="eastAsia"/>
          <w:color w:val="000000" w:themeColor="text1"/>
          <w:sz w:val="30"/>
          <w:szCs w:val="30"/>
        </w:rPr>
        <w:t>视频必须为本次赛事专门拍摄视频，不戴口罩拍摄。若发现视频已用于其它赛事则不予评分。</w:t>
      </w:r>
    </w:p>
    <w:p w14:paraId="24F3981A" w14:textId="77777777" w:rsidR="00FD677A" w:rsidRDefault="00000000">
      <w:pPr>
        <w:ind w:firstLineChars="200" w:firstLine="600"/>
        <w:rPr>
          <w:rFonts w:ascii="仿宋_GB2312" w:eastAsia="仿宋_GB2312" w:hAnsi="Times New Roman"/>
          <w:sz w:val="30"/>
          <w:szCs w:val="30"/>
        </w:rPr>
      </w:pPr>
      <w:r>
        <w:rPr>
          <w:rFonts w:ascii="仿宋_GB2312" w:eastAsia="仿宋_GB2312" w:hAnsi="Times New Roman" w:hint="eastAsia"/>
          <w:sz w:val="30"/>
          <w:szCs w:val="30"/>
        </w:rPr>
        <w:t>5</w:t>
      </w:r>
      <w:r>
        <w:rPr>
          <w:rFonts w:ascii="仿宋_GB2312" w:eastAsia="仿宋_GB2312" w:hAnsi="Arial" w:cs="Arial" w:hint="eastAsia"/>
          <w:color w:val="000000" w:themeColor="text1"/>
          <w:sz w:val="30"/>
          <w:szCs w:val="30"/>
        </w:rPr>
        <w:t>.严禁弄虚作假、冒名顶替，一经查实，取消参赛资格和此次比赛所有成绩。</w:t>
      </w:r>
    </w:p>
    <w:p w14:paraId="301EE634" w14:textId="77777777" w:rsidR="00FD677A" w:rsidRDefault="00000000">
      <w:pPr>
        <w:tabs>
          <w:tab w:val="center" w:pos="4111"/>
        </w:tabs>
        <w:spacing w:line="560" w:lineRule="exact"/>
        <w:ind w:firstLineChars="200" w:firstLine="600"/>
        <w:jc w:val="left"/>
        <w:rPr>
          <w:rFonts w:ascii="仿宋_GB2312" w:eastAsia="仿宋_GB2312" w:hAnsi="Times New Roman"/>
          <w:sz w:val="30"/>
          <w:szCs w:val="30"/>
          <w:u w:val="single"/>
        </w:rPr>
      </w:pPr>
      <w:r>
        <w:rPr>
          <w:rFonts w:ascii="仿宋_GB2312" w:eastAsia="仿宋_GB2312" w:hAnsi="Times New Roman" w:hint="eastAsia"/>
          <w:sz w:val="30"/>
          <w:szCs w:val="30"/>
        </w:rPr>
        <w:t>6.禁止编辑参赛视频，</w:t>
      </w:r>
      <w:r>
        <w:rPr>
          <w:rFonts w:ascii="仿宋_GB2312" w:eastAsia="仿宋_GB2312" w:hAnsi="仿宋_GB2312" w:cs="仿宋_GB2312"/>
          <w:color w:val="000000"/>
          <w:sz w:val="30"/>
          <w:szCs w:val="30"/>
        </w:rPr>
        <w:t>否则视为作弊，不予评分。</w:t>
      </w:r>
    </w:p>
    <w:p w14:paraId="2C721AAE"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7.请以横屏模式录制视频。录制视频时请使用三脚架，确保视频效果稳定。录制中，只允许镜头左右移动。相机镜头的高度需在拍摄者头部位置，并时刻保持参赛者在画面中。</w:t>
      </w:r>
    </w:p>
    <w:p w14:paraId="30764B1F"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8.参赛视频内容应包括演练前行抱拳礼、有起势和收势的完整套路、演练后行抱拳礼三个部分。但禁止以打招呼问候或其他形式拖延视频时间。</w:t>
      </w:r>
    </w:p>
    <w:p w14:paraId="452CA9CC" w14:textId="77777777" w:rsidR="00FD677A" w:rsidRDefault="00000000">
      <w:pPr>
        <w:ind w:firstLineChars="200" w:firstLine="600"/>
        <w:rPr>
          <w:rFonts w:ascii="仿宋_GB2312" w:eastAsia="仿宋_GB2312" w:hAnsi="Times New Roman"/>
          <w:sz w:val="30"/>
          <w:szCs w:val="30"/>
        </w:rPr>
      </w:pPr>
      <w:r>
        <w:rPr>
          <w:rFonts w:ascii="仿宋_GB2312" w:eastAsia="仿宋_GB2312" w:hAnsi="Times New Roman" w:hint="eastAsia"/>
          <w:sz w:val="30"/>
          <w:szCs w:val="30"/>
        </w:rPr>
        <w:t>9.参赛运动员着装应整洁大方，符合太极拳运动特点。</w:t>
      </w:r>
      <w:r>
        <w:rPr>
          <w:rFonts w:ascii="仿宋_GB2312" w:eastAsia="仿宋_GB2312" w:hAnsi="Arial" w:cs="Arial" w:hint="eastAsia"/>
          <w:color w:val="000000" w:themeColor="text1"/>
          <w:sz w:val="30"/>
          <w:szCs w:val="30"/>
        </w:rPr>
        <w:t>对演练者着短裤、背心、拖鞋，戴帽子和墨镜等不符合着装要求的参赛视频不予受理。</w:t>
      </w:r>
    </w:p>
    <w:p w14:paraId="5D7AC02A" w14:textId="77777777" w:rsidR="00FD677A" w:rsidRDefault="00000000">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10.参赛作品严禁违背社会公德，严禁植入广告和违反相关法律规定的内容，包括但不限于图像、图片、图标、旗帜、标</w:t>
      </w:r>
      <w:r>
        <w:rPr>
          <w:rFonts w:ascii="仿宋_GB2312" w:eastAsia="仿宋_GB2312" w:hAnsi="Times New Roman" w:hint="eastAsia"/>
          <w:sz w:val="30"/>
          <w:szCs w:val="30"/>
        </w:rPr>
        <w:lastRenderedPageBreak/>
        <w:t>语、文字、声音等。</w:t>
      </w:r>
    </w:p>
    <w:p w14:paraId="492AE8EB" w14:textId="77777777" w:rsidR="00FD677A" w:rsidRDefault="00000000">
      <w:pPr>
        <w:spacing w:line="560" w:lineRule="exact"/>
        <w:ind w:firstLineChars="200" w:firstLine="600"/>
        <w:jc w:val="left"/>
        <w:rPr>
          <w:rFonts w:ascii="黑体" w:eastAsia="黑体" w:hAnsi="黑体" w:cs="黑体"/>
          <w:sz w:val="30"/>
          <w:szCs w:val="30"/>
        </w:rPr>
      </w:pPr>
      <w:r>
        <w:rPr>
          <w:rFonts w:ascii="黑体" w:eastAsia="黑体" w:hAnsi="黑体" w:cs="黑体" w:hint="eastAsia"/>
          <w:sz w:val="30"/>
          <w:szCs w:val="30"/>
        </w:rPr>
        <w:t>十一、其他</w:t>
      </w:r>
    </w:p>
    <w:p w14:paraId="0E365B29" w14:textId="77777777" w:rsidR="00FD677A" w:rsidRDefault="00000000">
      <w:pPr>
        <w:spacing w:line="560" w:lineRule="exact"/>
        <w:ind w:firstLineChars="200" w:firstLine="600"/>
        <w:jc w:val="left"/>
        <w:rPr>
          <w:rFonts w:ascii="仿宋_GB2312" w:eastAsia="仿宋_GB2312" w:hAnsi="Times New Roman"/>
          <w:sz w:val="30"/>
          <w:szCs w:val="30"/>
        </w:rPr>
      </w:pPr>
      <w:r>
        <w:rPr>
          <w:rFonts w:ascii="华文楷体" w:eastAsia="华文楷体" w:hAnsi="华文楷体" w:cs="华文楷体" w:hint="eastAsia"/>
          <w:sz w:val="30"/>
          <w:szCs w:val="30"/>
        </w:rPr>
        <w:t>（一）</w:t>
      </w:r>
      <w:r>
        <w:rPr>
          <w:rFonts w:ascii="仿宋_GB2312" w:eastAsia="仿宋_GB2312" w:hAnsi="Times New Roman" w:hint="eastAsia"/>
          <w:sz w:val="30"/>
          <w:szCs w:val="30"/>
        </w:rPr>
        <w:t>本赛事不收取任何报名费用。</w:t>
      </w:r>
    </w:p>
    <w:p w14:paraId="5653FAED" w14:textId="77777777" w:rsidR="00FD677A" w:rsidRDefault="00000000">
      <w:pPr>
        <w:spacing w:line="560" w:lineRule="exact"/>
        <w:ind w:firstLineChars="200" w:firstLine="600"/>
        <w:rPr>
          <w:rFonts w:ascii="仿宋_GB2312" w:eastAsia="仿宋_GB2312" w:hAnsi="Times New Roman"/>
          <w:sz w:val="30"/>
          <w:szCs w:val="30"/>
        </w:rPr>
      </w:pPr>
      <w:r>
        <w:rPr>
          <w:rFonts w:ascii="华文楷体" w:eastAsia="华文楷体" w:hAnsi="华文楷体" w:cs="华文楷体" w:hint="eastAsia"/>
          <w:sz w:val="30"/>
          <w:szCs w:val="30"/>
        </w:rPr>
        <w:t>（二）</w:t>
      </w:r>
      <w:r>
        <w:rPr>
          <w:rFonts w:ascii="仿宋_GB2312" w:eastAsia="仿宋_GB2312" w:hAnsi="Times New Roman" w:hint="eastAsia"/>
          <w:sz w:val="30"/>
          <w:szCs w:val="30"/>
        </w:rPr>
        <w:t>中国武协负责对本赛事的监督和管理，有权对违反中国武协有关规定的参赛者做出取消参赛资格的决定。</w:t>
      </w:r>
    </w:p>
    <w:p w14:paraId="6ECE376D" w14:textId="77777777" w:rsidR="00FD677A" w:rsidRDefault="00000000">
      <w:pPr>
        <w:spacing w:line="560" w:lineRule="exact"/>
        <w:ind w:firstLineChars="200" w:firstLine="600"/>
        <w:rPr>
          <w:rFonts w:ascii="仿宋_GB2312" w:eastAsia="仿宋_GB2312" w:hAnsi="Times New Roman"/>
          <w:sz w:val="30"/>
          <w:szCs w:val="30"/>
        </w:rPr>
      </w:pPr>
      <w:r>
        <w:rPr>
          <w:rFonts w:ascii="华文楷体" w:eastAsia="华文楷体" w:hAnsi="华文楷体" w:cs="华文楷体" w:hint="eastAsia"/>
          <w:sz w:val="30"/>
          <w:szCs w:val="30"/>
        </w:rPr>
        <w:t>（三）</w:t>
      </w:r>
      <w:r>
        <w:rPr>
          <w:rFonts w:ascii="仿宋_GB2312" w:eastAsia="仿宋_GB2312" w:hAnsi="Times New Roman" w:hint="eastAsia"/>
          <w:sz w:val="30"/>
          <w:szCs w:val="30"/>
        </w:rPr>
        <w:t>参赛者冒用他人视频报名参赛，或报名提交的参赛作品与比赛项目和视频要求不符，将被取消参赛资格。</w:t>
      </w:r>
    </w:p>
    <w:p w14:paraId="78314EEC" w14:textId="77777777" w:rsidR="00FD677A" w:rsidRDefault="00000000">
      <w:pPr>
        <w:spacing w:line="560" w:lineRule="exact"/>
        <w:ind w:firstLineChars="200" w:firstLine="600"/>
        <w:jc w:val="left"/>
        <w:rPr>
          <w:rFonts w:ascii="仿宋_GB2312" w:eastAsia="仿宋_GB2312" w:hAnsi="Times New Roman"/>
          <w:sz w:val="30"/>
          <w:szCs w:val="30"/>
        </w:rPr>
      </w:pPr>
      <w:r>
        <w:rPr>
          <w:rFonts w:ascii="华文楷体" w:eastAsia="华文楷体" w:hAnsi="华文楷体" w:cs="华文楷体" w:hint="eastAsia"/>
          <w:sz w:val="30"/>
          <w:szCs w:val="30"/>
        </w:rPr>
        <w:t>（四）</w:t>
      </w:r>
      <w:r>
        <w:rPr>
          <w:rFonts w:ascii="仿宋_GB2312" w:eastAsia="仿宋_GB2312" w:hAnsi="Times New Roman" w:hint="eastAsia"/>
          <w:sz w:val="30"/>
          <w:szCs w:val="30"/>
        </w:rPr>
        <w:t>参赛者刷票买票，将被封闭参赛账户。</w:t>
      </w:r>
    </w:p>
    <w:p w14:paraId="16ADBD88" w14:textId="77777777" w:rsidR="00FD677A" w:rsidRDefault="00000000">
      <w:pPr>
        <w:spacing w:line="560" w:lineRule="exact"/>
        <w:ind w:firstLineChars="200" w:firstLine="600"/>
        <w:rPr>
          <w:rFonts w:ascii="仿宋_GB2312" w:eastAsia="仿宋_GB2312" w:hAnsi="Times New Roman"/>
          <w:sz w:val="30"/>
          <w:szCs w:val="30"/>
        </w:rPr>
      </w:pPr>
      <w:r>
        <w:rPr>
          <w:rFonts w:ascii="华文楷体" w:eastAsia="华文楷体" w:hAnsi="华文楷体" w:cs="华文楷体" w:hint="eastAsia"/>
          <w:sz w:val="30"/>
          <w:szCs w:val="30"/>
        </w:rPr>
        <w:t>（五）</w:t>
      </w:r>
      <w:r>
        <w:rPr>
          <w:rFonts w:ascii="仿宋_GB2312" w:eastAsia="仿宋_GB2312" w:hAnsi="Times New Roman" w:hint="eastAsia"/>
          <w:sz w:val="30"/>
          <w:szCs w:val="30"/>
        </w:rPr>
        <w:t>参赛者录制参赛视频须遵守本人所在地政府关于疫情防控的有关规定，在确保安全的前提下进行演练和录制。</w:t>
      </w:r>
    </w:p>
    <w:p w14:paraId="224CBF62" w14:textId="77777777" w:rsidR="00FD677A" w:rsidRDefault="00000000">
      <w:pPr>
        <w:spacing w:line="560" w:lineRule="exact"/>
        <w:ind w:firstLineChars="200" w:firstLine="600"/>
        <w:jc w:val="left"/>
        <w:rPr>
          <w:rFonts w:ascii="仿宋_GB2312" w:eastAsia="仿宋_GB2312" w:hAnsi="Times New Roman"/>
          <w:sz w:val="30"/>
          <w:szCs w:val="30"/>
        </w:rPr>
      </w:pPr>
      <w:r>
        <w:rPr>
          <w:rFonts w:ascii="华文楷体" w:eastAsia="华文楷体" w:hAnsi="华文楷体" w:cs="华文楷体" w:hint="eastAsia"/>
          <w:sz w:val="30"/>
          <w:szCs w:val="30"/>
        </w:rPr>
        <w:t>（六）</w:t>
      </w:r>
      <w:r>
        <w:rPr>
          <w:rFonts w:ascii="仿宋_GB2312" w:eastAsia="仿宋_GB2312" w:hAnsi="Times New Roman" w:hint="eastAsia"/>
          <w:sz w:val="30"/>
          <w:szCs w:val="30"/>
        </w:rPr>
        <w:t>本规程由中国武协负责解释。</w:t>
      </w:r>
    </w:p>
    <w:p w14:paraId="7556D62F" w14:textId="77777777" w:rsidR="00FD677A" w:rsidRDefault="00000000">
      <w:pPr>
        <w:spacing w:line="560" w:lineRule="exact"/>
        <w:ind w:firstLineChars="200" w:firstLine="600"/>
        <w:jc w:val="left"/>
        <w:rPr>
          <w:rFonts w:ascii="仿宋_GB2312" w:eastAsia="仿宋_GB2312" w:hAnsi="Times New Roman"/>
          <w:sz w:val="30"/>
          <w:szCs w:val="30"/>
        </w:rPr>
      </w:pPr>
      <w:r>
        <w:rPr>
          <w:rFonts w:ascii="华文楷体" w:eastAsia="华文楷体" w:hAnsi="华文楷体" w:cs="华文楷体" w:hint="eastAsia"/>
          <w:sz w:val="30"/>
          <w:szCs w:val="30"/>
        </w:rPr>
        <w:t>（七）</w:t>
      </w:r>
      <w:r>
        <w:rPr>
          <w:rFonts w:ascii="仿宋_GB2312" w:eastAsia="仿宋_GB2312" w:hAnsi="Times New Roman" w:hint="eastAsia"/>
          <w:sz w:val="30"/>
          <w:szCs w:val="30"/>
        </w:rPr>
        <w:t>未尽事宜，另行通知。</w:t>
      </w:r>
    </w:p>
    <w:p w14:paraId="1F63C322" w14:textId="77777777" w:rsidR="00FD677A" w:rsidRDefault="00FD677A">
      <w:pPr>
        <w:spacing w:line="560" w:lineRule="exact"/>
        <w:ind w:firstLineChars="200" w:firstLine="600"/>
        <w:jc w:val="left"/>
        <w:rPr>
          <w:rFonts w:ascii="仿宋_GB2312" w:eastAsia="仿宋_GB2312" w:hAnsi="Times New Roman"/>
          <w:sz w:val="30"/>
          <w:szCs w:val="30"/>
        </w:rPr>
      </w:pPr>
    </w:p>
    <w:p w14:paraId="5141C525" w14:textId="77777777" w:rsidR="00FD677A" w:rsidRDefault="00FD677A">
      <w:pPr>
        <w:pStyle w:val="a6"/>
        <w:rPr>
          <w:rFonts w:ascii="仿宋_GB2312" w:eastAsia="仿宋_GB2312" w:hAnsi="Times New Roman"/>
          <w:sz w:val="30"/>
          <w:szCs w:val="30"/>
        </w:rPr>
      </w:pPr>
    </w:p>
    <w:p w14:paraId="6334F574" w14:textId="77777777" w:rsidR="00FD677A" w:rsidRDefault="00FD677A">
      <w:pPr>
        <w:rPr>
          <w:rFonts w:ascii="仿宋_GB2312" w:eastAsia="仿宋_GB2312" w:hAnsi="Times New Roman"/>
          <w:sz w:val="30"/>
          <w:szCs w:val="30"/>
        </w:rPr>
      </w:pPr>
    </w:p>
    <w:p w14:paraId="01B95B41" w14:textId="77777777" w:rsidR="00FD677A" w:rsidRDefault="00FD677A">
      <w:pPr>
        <w:rPr>
          <w:rFonts w:ascii="仿宋_GB2312" w:eastAsia="仿宋_GB2312" w:hAnsi="Times New Roman"/>
          <w:sz w:val="30"/>
          <w:szCs w:val="30"/>
        </w:rPr>
      </w:pPr>
    </w:p>
    <w:p w14:paraId="3EEE869C" w14:textId="77777777" w:rsidR="00FD677A" w:rsidRDefault="00FD677A">
      <w:pPr>
        <w:rPr>
          <w:rFonts w:ascii="仿宋_GB2312" w:eastAsia="仿宋_GB2312" w:hAnsi="Times New Roman"/>
          <w:sz w:val="30"/>
          <w:szCs w:val="30"/>
        </w:rPr>
      </w:pPr>
    </w:p>
    <w:p w14:paraId="5FAED8C7" w14:textId="77777777" w:rsidR="00FD677A" w:rsidRDefault="00FD677A">
      <w:pPr>
        <w:pStyle w:val="a3"/>
        <w:spacing w:line="560" w:lineRule="exact"/>
        <w:jc w:val="center"/>
        <w:rPr>
          <w:rFonts w:ascii="宋体" w:eastAsia="宋体" w:hAnsi="宋体" w:cs="宋体"/>
          <w:b/>
          <w:bCs/>
          <w:sz w:val="36"/>
          <w:szCs w:val="36"/>
        </w:rPr>
      </w:pPr>
    </w:p>
    <w:sectPr w:rsidR="00FD677A">
      <w:footerReference w:type="even" r:id="rId9"/>
      <w:footerReference w:type="default" r:id="rId10"/>
      <w:pgSz w:w="11906" w:h="16838"/>
      <w:pgMar w:top="1560" w:right="1841" w:bottom="1418" w:left="1843" w:header="851" w:footer="992" w:gutter="0"/>
      <w:pgNumType w:fmt="numberInDash"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4A012" w14:textId="77777777" w:rsidR="00676ADD" w:rsidRDefault="00676ADD">
      <w:r>
        <w:separator/>
      </w:r>
    </w:p>
  </w:endnote>
  <w:endnote w:type="continuationSeparator" w:id="0">
    <w:p w14:paraId="4E70FE3A" w14:textId="77777777" w:rsidR="00676ADD" w:rsidRDefault="0067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楷体_GB2312">
    <w:altName w:val="楷体"/>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E7CBE" w14:textId="77777777" w:rsidR="00FD677A" w:rsidRDefault="00000000">
    <w:pPr>
      <w:pStyle w:val="a6"/>
    </w:pPr>
    <w:r>
      <w:rPr>
        <w:noProof/>
      </w:rPr>
      <mc:AlternateContent>
        <mc:Choice Requires="wps">
          <w:drawing>
            <wp:anchor distT="0" distB="0" distL="114300" distR="114300" simplePos="0" relativeHeight="251660288" behindDoc="0" locked="0" layoutInCell="1" allowOverlap="1" wp14:anchorId="760D5DD6" wp14:editId="79D5C3F0">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4772F9" w14:textId="77777777" w:rsidR="00FD677A" w:rsidRDefault="00000000">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- 2 -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60D5DD6" id="_x0000_t202" coordsize="21600,21600" o:spt="202" path="m,l,21600r21600,l21600,xe">
              <v:stroke joinstyle="miter"/>
              <v:path gradientshapeok="t" o:connecttype="rect"/>
            </v:shapetype>
            <v:shape id="文本框 10" o:spid="_x0000_s1026" type="#_x0000_t202" style="position:absolute;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84772F9" w14:textId="77777777" w:rsidR="00FD677A" w:rsidRDefault="00000000">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- 2 -</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7F8C" w14:textId="77777777" w:rsidR="00FD677A" w:rsidRDefault="00000000">
    <w:pPr>
      <w:pStyle w:val="a6"/>
      <w:tabs>
        <w:tab w:val="left" w:pos="7655"/>
      </w:tabs>
      <w:wordWrap w:val="0"/>
      <w:ind w:left="720" w:right="284"/>
      <w:jc w:val="right"/>
    </w:pPr>
    <w:r>
      <w:rPr>
        <w:noProof/>
      </w:rPr>
      <mc:AlternateContent>
        <mc:Choice Requires="wps">
          <w:drawing>
            <wp:anchor distT="0" distB="0" distL="114300" distR="114300" simplePos="0" relativeHeight="251659264" behindDoc="0" locked="0" layoutInCell="1" allowOverlap="1" wp14:anchorId="18CACF4B" wp14:editId="377F2286">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5C43F3" w14:textId="77777777" w:rsidR="00FD677A" w:rsidRDefault="00000000">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8CACF4B" id="_x0000_t202" coordsize="21600,21600" o:spt="202" path="m,l,21600r21600,l21600,xe">
              <v:stroke joinstyle="miter"/>
              <v:path gradientshapeok="t" o:connecttype="rect"/>
            </v:shapetype>
            <v:shape id="文本框 9" o:spid="_x0000_s1027"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235C43F3" w14:textId="77777777" w:rsidR="00FD677A" w:rsidRDefault="00000000">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p>
                </w:txbxContent>
              </v:textbox>
              <w10:wrap anchorx="margin"/>
            </v:shape>
          </w:pict>
        </mc:Fallback>
      </mc:AlternateContent>
    </w:r>
  </w:p>
  <w:p w14:paraId="347DD59B" w14:textId="77777777" w:rsidR="00FD677A" w:rsidRDefault="00FD677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F5CCF" w14:textId="77777777" w:rsidR="00676ADD" w:rsidRDefault="00676ADD">
      <w:r>
        <w:separator/>
      </w:r>
    </w:p>
  </w:footnote>
  <w:footnote w:type="continuationSeparator" w:id="0">
    <w:p w14:paraId="421DD4D1" w14:textId="77777777" w:rsidR="00676ADD" w:rsidRDefault="00676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A2606"/>
    <w:multiLevelType w:val="multilevel"/>
    <w:tmpl w:val="323A2606"/>
    <w:lvl w:ilvl="0">
      <w:start w:val="1"/>
      <w:numFmt w:val="japaneseCounting"/>
      <w:lvlText w:val="%1、"/>
      <w:lvlJc w:val="left"/>
      <w:pPr>
        <w:ind w:left="1248" w:hanging="720"/>
      </w:pPr>
      <w:rPr>
        <w:rFonts w:hint="default"/>
      </w:rPr>
    </w:lvl>
    <w:lvl w:ilvl="1">
      <w:start w:val="1"/>
      <w:numFmt w:val="lowerLetter"/>
      <w:lvlText w:val="%2)"/>
      <w:lvlJc w:val="left"/>
      <w:pPr>
        <w:ind w:left="1368" w:hanging="420"/>
      </w:pPr>
    </w:lvl>
    <w:lvl w:ilvl="2">
      <w:start w:val="1"/>
      <w:numFmt w:val="lowerRoman"/>
      <w:lvlText w:val="%3."/>
      <w:lvlJc w:val="right"/>
      <w:pPr>
        <w:ind w:left="1788" w:hanging="420"/>
      </w:pPr>
    </w:lvl>
    <w:lvl w:ilvl="3">
      <w:start w:val="1"/>
      <w:numFmt w:val="decimal"/>
      <w:lvlText w:val="%4."/>
      <w:lvlJc w:val="left"/>
      <w:pPr>
        <w:ind w:left="2208" w:hanging="420"/>
      </w:pPr>
    </w:lvl>
    <w:lvl w:ilvl="4">
      <w:start w:val="1"/>
      <w:numFmt w:val="lowerLetter"/>
      <w:lvlText w:val="%5)"/>
      <w:lvlJc w:val="left"/>
      <w:pPr>
        <w:ind w:left="2628" w:hanging="420"/>
      </w:pPr>
    </w:lvl>
    <w:lvl w:ilvl="5">
      <w:start w:val="1"/>
      <w:numFmt w:val="lowerRoman"/>
      <w:lvlText w:val="%6."/>
      <w:lvlJc w:val="right"/>
      <w:pPr>
        <w:ind w:left="3048" w:hanging="420"/>
      </w:pPr>
    </w:lvl>
    <w:lvl w:ilvl="6">
      <w:start w:val="1"/>
      <w:numFmt w:val="decimal"/>
      <w:lvlText w:val="%7."/>
      <w:lvlJc w:val="left"/>
      <w:pPr>
        <w:ind w:left="3468" w:hanging="420"/>
      </w:pPr>
    </w:lvl>
    <w:lvl w:ilvl="7">
      <w:start w:val="1"/>
      <w:numFmt w:val="lowerLetter"/>
      <w:lvlText w:val="%8)"/>
      <w:lvlJc w:val="left"/>
      <w:pPr>
        <w:ind w:left="3888" w:hanging="420"/>
      </w:pPr>
    </w:lvl>
    <w:lvl w:ilvl="8">
      <w:start w:val="1"/>
      <w:numFmt w:val="lowerRoman"/>
      <w:lvlText w:val="%9."/>
      <w:lvlJc w:val="right"/>
      <w:pPr>
        <w:ind w:left="4308" w:hanging="420"/>
      </w:pPr>
    </w:lvl>
  </w:abstractNum>
  <w:num w:numId="1" w16cid:durableId="624774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DgyYTY0ODAzOWMxY2Q2YWZkY2JjZDcyNTZiNmI2YTUifQ=="/>
  </w:docVars>
  <w:rsids>
    <w:rsidRoot w:val="00B90FD0"/>
    <w:rsid w:val="00010302"/>
    <w:rsid w:val="00084C3F"/>
    <w:rsid w:val="00111708"/>
    <w:rsid w:val="0012738F"/>
    <w:rsid w:val="0024440D"/>
    <w:rsid w:val="0025236F"/>
    <w:rsid w:val="00293CBF"/>
    <w:rsid w:val="002F5B71"/>
    <w:rsid w:val="00312240"/>
    <w:rsid w:val="0035650C"/>
    <w:rsid w:val="003F070F"/>
    <w:rsid w:val="00403BA8"/>
    <w:rsid w:val="004E2A65"/>
    <w:rsid w:val="00500EA2"/>
    <w:rsid w:val="00523B66"/>
    <w:rsid w:val="00541973"/>
    <w:rsid w:val="0054287E"/>
    <w:rsid w:val="00545010"/>
    <w:rsid w:val="005721D9"/>
    <w:rsid w:val="005812FF"/>
    <w:rsid w:val="005A1031"/>
    <w:rsid w:val="005A236A"/>
    <w:rsid w:val="0062295F"/>
    <w:rsid w:val="00676ADD"/>
    <w:rsid w:val="006839D2"/>
    <w:rsid w:val="006F1F23"/>
    <w:rsid w:val="007619A5"/>
    <w:rsid w:val="00770D5A"/>
    <w:rsid w:val="0077734B"/>
    <w:rsid w:val="007944C0"/>
    <w:rsid w:val="007A3AEE"/>
    <w:rsid w:val="007E3A0C"/>
    <w:rsid w:val="008531B0"/>
    <w:rsid w:val="009174FA"/>
    <w:rsid w:val="00944D5B"/>
    <w:rsid w:val="00974C82"/>
    <w:rsid w:val="009F56A1"/>
    <w:rsid w:val="00A34B34"/>
    <w:rsid w:val="00AC24E1"/>
    <w:rsid w:val="00B46900"/>
    <w:rsid w:val="00B64AF2"/>
    <w:rsid w:val="00B90FD0"/>
    <w:rsid w:val="00BB4982"/>
    <w:rsid w:val="00BC483D"/>
    <w:rsid w:val="00C1096E"/>
    <w:rsid w:val="00C20359"/>
    <w:rsid w:val="00C90A1B"/>
    <w:rsid w:val="00CC48DA"/>
    <w:rsid w:val="00CE25D3"/>
    <w:rsid w:val="00CF0C07"/>
    <w:rsid w:val="00CF44DE"/>
    <w:rsid w:val="00D40B1F"/>
    <w:rsid w:val="00DF67E8"/>
    <w:rsid w:val="00E50408"/>
    <w:rsid w:val="00E54EEF"/>
    <w:rsid w:val="00E82FA0"/>
    <w:rsid w:val="00E865FB"/>
    <w:rsid w:val="00F315CD"/>
    <w:rsid w:val="00FD677A"/>
    <w:rsid w:val="00FF41BE"/>
    <w:rsid w:val="035C6668"/>
    <w:rsid w:val="041765D8"/>
    <w:rsid w:val="071236E9"/>
    <w:rsid w:val="0761654A"/>
    <w:rsid w:val="0C51239C"/>
    <w:rsid w:val="12603038"/>
    <w:rsid w:val="12A54306"/>
    <w:rsid w:val="134C2C15"/>
    <w:rsid w:val="154A2ECC"/>
    <w:rsid w:val="1A0540AA"/>
    <w:rsid w:val="1A9100BC"/>
    <w:rsid w:val="1BD47EFA"/>
    <w:rsid w:val="1EB7356F"/>
    <w:rsid w:val="1F03017C"/>
    <w:rsid w:val="22A53EBB"/>
    <w:rsid w:val="24204C30"/>
    <w:rsid w:val="24470742"/>
    <w:rsid w:val="27433CA3"/>
    <w:rsid w:val="287B03D9"/>
    <w:rsid w:val="2A060862"/>
    <w:rsid w:val="2DA336ED"/>
    <w:rsid w:val="2F8560E2"/>
    <w:rsid w:val="2F9F3B18"/>
    <w:rsid w:val="30F62257"/>
    <w:rsid w:val="313074C1"/>
    <w:rsid w:val="33E82A09"/>
    <w:rsid w:val="3AD21C9F"/>
    <w:rsid w:val="3C4D6CFE"/>
    <w:rsid w:val="3D9C186A"/>
    <w:rsid w:val="3F577ABB"/>
    <w:rsid w:val="401C73E7"/>
    <w:rsid w:val="45562818"/>
    <w:rsid w:val="45DE4393"/>
    <w:rsid w:val="46077F47"/>
    <w:rsid w:val="48332B93"/>
    <w:rsid w:val="49D6396E"/>
    <w:rsid w:val="4D933565"/>
    <w:rsid w:val="51F93C27"/>
    <w:rsid w:val="5397134D"/>
    <w:rsid w:val="5A3A15F9"/>
    <w:rsid w:val="5B2A2935"/>
    <w:rsid w:val="5D0A455E"/>
    <w:rsid w:val="5EFF79B6"/>
    <w:rsid w:val="674C6BED"/>
    <w:rsid w:val="6D515521"/>
    <w:rsid w:val="6EBF5EBC"/>
    <w:rsid w:val="71EB4114"/>
    <w:rsid w:val="73F727A8"/>
    <w:rsid w:val="74CB38EA"/>
    <w:rsid w:val="760752EF"/>
    <w:rsid w:val="771367A3"/>
    <w:rsid w:val="79910137"/>
    <w:rsid w:val="7E917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FE963CF"/>
  <w15:docId w15:val="{F656FE44-DD27-47BA-8866-70B959AD3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楷体_GB2312"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uiPriority="0" w:qFormat="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kern w:val="2"/>
      <w:sz w:val="21"/>
      <w:szCs w:val="22"/>
    </w:rPr>
  </w:style>
  <w:style w:type="paragraph" w:styleId="1">
    <w:name w:val="heading 1"/>
    <w:basedOn w:val="a"/>
    <w:next w:val="a"/>
    <w:uiPriority w:val="1"/>
    <w:qFormat/>
    <w:pPr>
      <w:ind w:left="734" w:right="330"/>
      <w:outlineLvl w:val="0"/>
    </w:pPr>
    <w:rPr>
      <w:b/>
      <w:bCs/>
      <w:sz w:val="36"/>
      <w:szCs w:val="36"/>
    </w:rPr>
  </w:style>
  <w:style w:type="paragraph" w:styleId="2">
    <w:name w:val="heading 2"/>
    <w:basedOn w:val="a"/>
    <w:next w:val="a"/>
    <w:uiPriority w:val="1"/>
    <w:qFormat/>
    <w:pPr>
      <w:spacing w:before="9"/>
      <w:ind w:left="880" w:hanging="721"/>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6">
    <w:name w:val="index 6"/>
    <w:basedOn w:val="a"/>
    <w:next w:val="a"/>
    <w:qFormat/>
    <w:pPr>
      <w:ind w:left="2100"/>
    </w:pPr>
  </w:style>
  <w:style w:type="paragraph" w:styleId="a3">
    <w:name w:val="Body Text"/>
    <w:basedOn w:val="a"/>
    <w:rPr>
      <w:rFonts w:eastAsia="黑体"/>
      <w:sz w:val="44"/>
    </w:rPr>
  </w:style>
  <w:style w:type="paragraph" w:styleId="a4">
    <w:name w:val="Date"/>
    <w:basedOn w:val="a"/>
    <w:next w:val="a"/>
    <w:qFormat/>
    <w:pPr>
      <w:ind w:leftChars="2500" w:left="2500"/>
    </w:pPr>
  </w:style>
  <w:style w:type="paragraph" w:styleId="a5">
    <w:name w:val="Balloon Text"/>
    <w:basedOn w:val="a"/>
    <w:qFormat/>
    <w:rPr>
      <w:sz w:val="18"/>
      <w:szCs w:val="18"/>
    </w:rPr>
  </w:style>
  <w:style w:type="paragraph" w:styleId="a6">
    <w:name w:val="footer"/>
    <w:basedOn w:val="a"/>
    <w:link w:val="a7"/>
    <w:uiPriority w:val="99"/>
    <w:qFormat/>
    <w:pPr>
      <w:tabs>
        <w:tab w:val="center" w:pos="4153"/>
        <w:tab w:val="right" w:pos="8306"/>
      </w:tabs>
      <w:snapToGrid w:val="0"/>
      <w:jc w:val="left"/>
    </w:pPr>
    <w:rPr>
      <w:kern w:val="0"/>
      <w:sz w:val="18"/>
      <w:szCs w:val="18"/>
    </w:rPr>
  </w:style>
  <w:style w:type="paragraph" w:styleId="a8">
    <w:name w:val="header"/>
    <w:basedOn w:val="a"/>
    <w:qFormat/>
    <w:pPr>
      <w:pBdr>
        <w:bottom w:val="single" w:sz="6" w:space="1" w:color="auto"/>
      </w:pBdr>
      <w:tabs>
        <w:tab w:val="center" w:pos="4153"/>
        <w:tab w:val="right" w:pos="8306"/>
      </w:tabs>
      <w:snapToGrid w:val="0"/>
      <w:jc w:val="center"/>
    </w:pPr>
    <w:rPr>
      <w:kern w:val="0"/>
      <w:sz w:val="18"/>
      <w:szCs w:val="18"/>
    </w:rPr>
  </w:style>
  <w:style w:type="character" w:styleId="a9">
    <w:name w:val="Strong"/>
    <w:basedOn w:val="a0"/>
    <w:qFormat/>
    <w:rPr>
      <w:b/>
      <w:bCs/>
    </w:rPr>
  </w:style>
  <w:style w:type="character" w:styleId="aa">
    <w:name w:val="Hyperlink"/>
    <w:basedOn w:val="a0"/>
    <w:qFormat/>
    <w:rPr>
      <w:color w:val="0000FF" w:themeColor="hyperlink"/>
      <w:u w:val="single"/>
    </w:rPr>
  </w:style>
  <w:style w:type="paragraph" w:styleId="ab">
    <w:name w:val="List Paragraph"/>
    <w:basedOn w:val="a"/>
    <w:qFormat/>
    <w:pPr>
      <w:ind w:firstLineChars="200" w:firstLine="200"/>
    </w:pPr>
  </w:style>
  <w:style w:type="paragraph" w:customStyle="1" w:styleId="10">
    <w:name w:val="列出段落1"/>
    <w:next w:val="6"/>
    <w:qFormat/>
    <w:pPr>
      <w:widowControl w:val="0"/>
      <w:ind w:firstLineChars="200" w:firstLine="200"/>
      <w:jc w:val="both"/>
    </w:pPr>
    <w:rPr>
      <w:rFonts w:ascii="Calibri" w:eastAsia="宋体" w:hAnsi="Calibri" w:cs="Arial"/>
      <w:kern w:val="2"/>
      <w:sz w:val="21"/>
      <w:szCs w:val="22"/>
    </w:rPr>
  </w:style>
  <w:style w:type="character" w:customStyle="1" w:styleId="a7">
    <w:name w:val="页脚 字符"/>
    <w:link w:val="a6"/>
    <w:uiPriority w:val="99"/>
    <w:qFormat/>
    <w:rPr>
      <w:rFonts w:ascii="Calibri" w:eastAsia="宋体" w:hAnsi="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D8CD61C-2D8A-444D-A017-1183B93C772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511</Words>
  <Characters>2913</Characters>
  <Application>Microsoft Office Word</Application>
  <DocSecurity>0</DocSecurity>
  <Lines>24</Lines>
  <Paragraphs>6</Paragraphs>
  <ScaleCrop>false</ScaleCrop>
  <Company>IWUF</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峙 梁</cp:lastModifiedBy>
  <cp:revision>2</cp:revision>
  <cp:lastPrinted>2023-08-14T07:40:00Z</cp:lastPrinted>
  <dcterms:created xsi:type="dcterms:W3CDTF">2023-08-15T02:12:00Z</dcterms:created>
  <dcterms:modified xsi:type="dcterms:W3CDTF">2023-08-15T02:12:00Z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4C7F2D4EDFA74372BF1783B5F32D60B7_13</vt:lpwstr>
  </property>
</Properties>
</file>