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/>
          <w:sz w:val="30"/>
          <w:szCs w:val="30"/>
        </w:rPr>
      </w:pPr>
      <w:bookmarkStart w:id="3" w:name="_GoBack"/>
      <w:bookmarkEnd w:id="3"/>
    </w:p>
    <w:p>
      <w:pPr>
        <w:jc w:val="center"/>
        <w:rPr>
          <w:rFonts w:eastAsia="仿宋_GB2312"/>
        </w:rPr>
      </w:pPr>
    </w:p>
    <w:p>
      <w:pPr>
        <w:jc w:val="center"/>
        <w:rPr>
          <w:rFonts w:eastAsia="仿宋_GB2312"/>
        </w:rPr>
      </w:pPr>
    </w:p>
    <w:p>
      <w:pPr>
        <w:jc w:val="center"/>
        <w:rPr>
          <w:rFonts w:eastAsia="仿宋_GB2312"/>
        </w:rPr>
      </w:pPr>
    </w:p>
    <w:p>
      <w:pPr>
        <w:jc w:val="center"/>
        <w:rPr>
          <w:rFonts w:ascii="方正小标宋简体" w:eastAsia="方正小标宋简体"/>
          <w:spacing w:val="20"/>
          <w:w w:val="80"/>
          <w:sz w:val="56"/>
        </w:rPr>
      </w:pPr>
      <w:r>
        <w:rPr>
          <w:rFonts w:hint="eastAsia" w:ascii="方正小标宋简体" w:eastAsia="方正小标宋简体"/>
          <w:spacing w:val="20"/>
          <w:w w:val="80"/>
          <w:sz w:val="56"/>
        </w:rPr>
        <w:t>国家体育总局武术运动管理中心</w:t>
      </w:r>
    </w:p>
    <w:p>
      <w:pPr>
        <w:jc w:val="center"/>
        <w:rPr>
          <w:rFonts w:ascii="方正小标宋简体" w:eastAsia="方正小标宋简体"/>
          <w:spacing w:val="20"/>
          <w:sz w:val="22"/>
        </w:rPr>
      </w:pPr>
      <w:r>
        <w:rPr>
          <w:rFonts w:hint="eastAsia" w:ascii="方正小标宋简体" w:eastAsia="方正小标宋简体"/>
          <w:spacing w:val="20"/>
          <w:w w:val="80"/>
          <w:sz w:val="56"/>
        </w:rPr>
        <w:t>赛事活动申办书</w:t>
      </w:r>
    </w:p>
    <w:p>
      <w:pPr>
        <w:jc w:val="center"/>
        <w:rPr>
          <w:rFonts w:eastAsia="黑体"/>
        </w:rPr>
      </w:pPr>
    </w:p>
    <w:p>
      <w:pPr>
        <w:jc w:val="center"/>
        <w:rPr>
          <w:rFonts w:eastAsia="仿宋_GB2312"/>
        </w:rPr>
      </w:pPr>
    </w:p>
    <w:p>
      <w:pPr>
        <w:jc w:val="center"/>
        <w:rPr>
          <w:rFonts w:eastAsia="仿宋_GB2312"/>
        </w:rPr>
      </w:pPr>
    </w:p>
    <w:p>
      <w:pPr>
        <w:jc w:val="center"/>
        <w:rPr>
          <w:rFonts w:eastAsia="仿宋_GB2312"/>
        </w:rPr>
      </w:pPr>
    </w:p>
    <w:p>
      <w:pPr>
        <w:jc w:val="center"/>
        <w:rPr>
          <w:rFonts w:eastAsia="仿宋_GB2312"/>
        </w:rPr>
      </w:pPr>
    </w:p>
    <w:p>
      <w:pPr>
        <w:jc w:val="center"/>
        <w:rPr>
          <w:rFonts w:eastAsia="仿宋_GB2312"/>
        </w:rPr>
      </w:pPr>
    </w:p>
    <w:p>
      <w:pPr>
        <w:jc w:val="center"/>
        <w:rPr>
          <w:rFonts w:eastAsia="仿宋_GB2312"/>
        </w:rPr>
      </w:pPr>
    </w:p>
    <w:p>
      <w:pPr>
        <w:jc w:val="center"/>
        <w:rPr>
          <w:rFonts w:eastAsia="仿宋_GB2312"/>
        </w:rPr>
      </w:pPr>
    </w:p>
    <w:p>
      <w:pPr>
        <w:jc w:val="center"/>
        <w:rPr>
          <w:rFonts w:eastAsia="仿宋_GB2312"/>
        </w:rPr>
      </w:pPr>
    </w:p>
    <w:p>
      <w:pPr>
        <w:jc w:val="center"/>
        <w:rPr>
          <w:rFonts w:eastAsia="仿宋_GB2312"/>
          <w:sz w:val="20"/>
        </w:rPr>
      </w:pPr>
    </w:p>
    <w:p>
      <w:pPr>
        <w:ind w:left="1575" w:leftChars="750"/>
        <w:rPr>
          <w:rFonts w:eastAsia="仿宋_GB2312"/>
          <w:sz w:val="24"/>
          <w:szCs w:val="28"/>
        </w:rPr>
      </w:pPr>
      <w:r>
        <w:rPr>
          <w:rFonts w:hint="eastAsia" w:eastAsia="仿宋_GB2312"/>
          <w:sz w:val="32"/>
        </w:rPr>
        <w:t>赛 事 名 称</w:t>
      </w:r>
      <w:r>
        <w:rPr>
          <w:rFonts w:eastAsia="仿宋_GB2312"/>
          <w:sz w:val="28"/>
        </w:rPr>
        <w:t>_</w:t>
      </w:r>
      <w:r>
        <w:rPr>
          <w:rFonts w:eastAsia="仿宋_GB2312"/>
          <w:sz w:val="28"/>
          <w:u w:val="single"/>
        </w:rPr>
        <w:t>_________</w:t>
      </w:r>
      <w:r>
        <w:rPr>
          <w:rFonts w:hint="eastAsia" w:eastAsia="仿宋_GB2312"/>
          <w:sz w:val="28"/>
          <w:u w:val="single"/>
        </w:rPr>
        <w:t xml:space="preserve"> </w:t>
      </w:r>
      <w:r>
        <w:rPr>
          <w:rFonts w:eastAsia="仿宋_GB2312"/>
          <w:sz w:val="28"/>
          <w:u w:val="single"/>
        </w:rPr>
        <w:t>__  ______________</w:t>
      </w:r>
    </w:p>
    <w:p>
      <w:pPr>
        <w:jc w:val="center"/>
        <w:rPr>
          <w:rFonts w:eastAsia="仿宋_GB2312"/>
          <w:sz w:val="20"/>
        </w:rPr>
      </w:pPr>
    </w:p>
    <w:p>
      <w:pPr>
        <w:ind w:left="1575" w:leftChars="750"/>
        <w:rPr>
          <w:rFonts w:eastAsia="仿宋_GB2312"/>
          <w:sz w:val="28"/>
          <w:u w:val="single"/>
        </w:rPr>
      </w:pPr>
      <w:r>
        <w:rPr>
          <w:rFonts w:hint="eastAsia" w:eastAsia="仿宋_GB2312"/>
          <w:spacing w:val="20"/>
          <w:sz w:val="32"/>
        </w:rPr>
        <w:t>赛事负责人</w:t>
      </w:r>
      <w:r>
        <w:rPr>
          <w:rFonts w:eastAsia="仿宋_GB2312"/>
          <w:sz w:val="28"/>
        </w:rPr>
        <w:t>_</w:t>
      </w:r>
      <w:r>
        <w:rPr>
          <w:rFonts w:eastAsia="仿宋_GB2312"/>
          <w:sz w:val="28"/>
          <w:u w:val="single"/>
        </w:rPr>
        <w:t>_________</w:t>
      </w:r>
      <w:r>
        <w:rPr>
          <w:rFonts w:hint="eastAsia" w:eastAsia="仿宋_GB2312"/>
          <w:sz w:val="28"/>
          <w:u w:val="single"/>
        </w:rPr>
        <w:t xml:space="preserve"> </w:t>
      </w:r>
      <w:r>
        <w:rPr>
          <w:rFonts w:eastAsia="仿宋_GB2312"/>
          <w:sz w:val="28"/>
          <w:u w:val="single"/>
        </w:rPr>
        <w:t>__  ______________</w:t>
      </w:r>
    </w:p>
    <w:p>
      <w:pPr>
        <w:ind w:left="1575" w:leftChars="750"/>
        <w:rPr>
          <w:rFonts w:eastAsia="仿宋_GB2312"/>
          <w:sz w:val="20"/>
          <w:u w:val="single"/>
        </w:rPr>
      </w:pPr>
    </w:p>
    <w:p>
      <w:pPr>
        <w:ind w:left="1575" w:leftChars="750"/>
        <w:rPr>
          <w:rFonts w:eastAsia="仿宋_GB2312"/>
          <w:sz w:val="28"/>
        </w:rPr>
      </w:pPr>
      <w:r>
        <w:rPr>
          <w:rFonts w:hint="eastAsia" w:eastAsia="仿宋_GB2312"/>
          <w:sz w:val="32"/>
        </w:rPr>
        <w:t>申 办 单 位</w:t>
      </w:r>
      <w:r>
        <w:rPr>
          <w:rFonts w:eastAsia="仿宋_GB2312"/>
          <w:sz w:val="28"/>
        </w:rPr>
        <w:t>_</w:t>
      </w:r>
      <w:r>
        <w:rPr>
          <w:rFonts w:eastAsia="仿宋_GB2312"/>
          <w:sz w:val="28"/>
          <w:u w:val="single"/>
        </w:rPr>
        <w:t>___        ____  _________</w:t>
      </w:r>
      <w:r>
        <w:rPr>
          <w:rFonts w:eastAsia="仿宋_GB2312"/>
          <w:sz w:val="28"/>
        </w:rPr>
        <w:t>__</w:t>
      </w:r>
      <w:r>
        <w:rPr>
          <w:rFonts w:hint="eastAsia" w:eastAsia="仿宋_GB2312"/>
          <w:sz w:val="28"/>
        </w:rPr>
        <w:t>（盖章）</w:t>
      </w:r>
    </w:p>
    <w:p>
      <w:pPr>
        <w:rPr>
          <w:rFonts w:eastAsia="仿宋_GB2312"/>
          <w:sz w:val="20"/>
        </w:rPr>
      </w:pPr>
    </w:p>
    <w:p>
      <w:pPr>
        <w:ind w:left="1575" w:leftChars="750"/>
        <w:rPr>
          <w:rFonts w:eastAsia="仿宋_GB2312"/>
          <w:sz w:val="28"/>
        </w:rPr>
      </w:pPr>
      <w:r>
        <w:rPr>
          <w:rFonts w:hint="eastAsia" w:eastAsia="仿宋_GB2312"/>
          <w:sz w:val="32"/>
        </w:rPr>
        <w:t>填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表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日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期</w:t>
      </w:r>
      <w:r>
        <w:rPr>
          <w:rFonts w:eastAsia="仿宋_GB2312"/>
          <w:sz w:val="28"/>
        </w:rPr>
        <w:t>____</w:t>
      </w:r>
      <w:r>
        <w:rPr>
          <w:rFonts w:eastAsia="仿宋_GB2312"/>
          <w:sz w:val="28"/>
          <w:u w:val="single"/>
        </w:rPr>
        <w:t xml:space="preserve">__              </w:t>
      </w:r>
      <w:r>
        <w:rPr>
          <w:rFonts w:hint="eastAsia" w:eastAsia="仿宋_GB2312"/>
          <w:sz w:val="28"/>
          <w:u w:val="single"/>
        </w:rPr>
        <w:t xml:space="preserve">     </w:t>
      </w:r>
      <w:r>
        <w:rPr>
          <w:rFonts w:eastAsia="仿宋_GB2312"/>
          <w:sz w:val="28"/>
          <w:u w:val="single"/>
        </w:rPr>
        <w:t>_</w:t>
      </w:r>
      <w:r>
        <w:rPr>
          <w:rFonts w:eastAsia="仿宋_GB2312"/>
          <w:sz w:val="28"/>
        </w:rPr>
        <w:t>___</w:t>
      </w:r>
    </w:p>
    <w:p>
      <w:pPr>
        <w:jc w:val="center"/>
        <w:rPr>
          <w:rFonts w:eastAsia="仿宋_GB2312"/>
          <w:sz w:val="32"/>
        </w:rPr>
      </w:pPr>
    </w:p>
    <w:p>
      <w:pPr>
        <w:jc w:val="center"/>
        <w:rPr>
          <w:rFonts w:eastAsia="仿宋_GB2312"/>
          <w:sz w:val="32"/>
        </w:rPr>
      </w:pPr>
    </w:p>
    <w:p>
      <w:pPr>
        <w:jc w:val="center"/>
        <w:rPr>
          <w:rFonts w:eastAsia="仿宋_GB2312"/>
          <w:sz w:val="32"/>
        </w:rPr>
      </w:pPr>
    </w:p>
    <w:p>
      <w:pPr>
        <w:jc w:val="center"/>
        <w:rPr>
          <w:rFonts w:ascii="宋体" w:hAnsi="宋体"/>
          <w:sz w:val="32"/>
        </w:rPr>
      </w:pPr>
      <w:r>
        <w:rPr>
          <w:rFonts w:hint="eastAsia" w:ascii="宋体" w:hAnsi="宋体"/>
          <w:sz w:val="32"/>
        </w:rPr>
        <w:t>国家体育总局武术运动管理中心编制</w:t>
      </w:r>
    </w:p>
    <w:p>
      <w:pPr>
        <w:jc w:val="center"/>
        <w:rPr>
          <w:rFonts w:ascii="宋体" w:hAnsi="宋体"/>
          <w:sz w:val="32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7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9060" w:type="dxa"/>
            <w:gridSpan w:val="2"/>
            <w:shd w:val="clear" w:color="auto" w:fill="D8D8D8" w:themeFill="background1" w:themeFillShade="D9"/>
            <w:vAlign w:val="center"/>
          </w:tcPr>
          <w:p>
            <w:pPr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申办单位</w:t>
            </w:r>
          </w:p>
        </w:tc>
        <w:tc>
          <w:tcPr>
            <w:tcW w:w="7534" w:type="dxa"/>
            <w:vAlign w:val="center"/>
          </w:tcPr>
          <w:p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举办城市</w:t>
            </w:r>
          </w:p>
        </w:tc>
        <w:tc>
          <w:tcPr>
            <w:tcW w:w="7534" w:type="dxa"/>
            <w:vAlign w:val="center"/>
          </w:tcPr>
          <w:p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举办时间</w:t>
            </w:r>
          </w:p>
        </w:tc>
        <w:tc>
          <w:tcPr>
            <w:tcW w:w="7534" w:type="dxa"/>
            <w:vAlign w:val="center"/>
          </w:tcPr>
          <w:p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经费保障</w:t>
            </w:r>
          </w:p>
        </w:tc>
        <w:tc>
          <w:tcPr>
            <w:tcW w:w="7534" w:type="dxa"/>
            <w:vAlign w:val="center"/>
          </w:tcPr>
          <w:p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1.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总经费保障</w:t>
            </w:r>
            <w:r>
              <w:rPr>
                <w:rFonts w:hint="eastAsia" w:asciiTheme="minorEastAsia" w:hAnsiTheme="minor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万元，经费来源</w:t>
            </w:r>
            <w:r>
              <w:rPr>
                <w:rFonts w:hint="eastAsia" w:asciiTheme="minorEastAsia" w:hAnsiTheme="minor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               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。</w:t>
            </w:r>
          </w:p>
          <w:p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.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缴纳赛事技术指导和服务费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万元。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安保服务</w:t>
            </w:r>
          </w:p>
        </w:tc>
        <w:tc>
          <w:tcPr>
            <w:tcW w:w="7534" w:type="dxa"/>
            <w:vAlign w:val="center"/>
          </w:tcPr>
          <w:p>
            <w:pPr>
              <w:rPr>
                <w:rFonts w:ascii="黑体" w:hAnsi="黑体" w:eastAsia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医疗服务</w:t>
            </w:r>
          </w:p>
        </w:tc>
        <w:tc>
          <w:tcPr>
            <w:tcW w:w="7534" w:type="dxa"/>
            <w:vAlign w:val="center"/>
          </w:tcPr>
          <w:p>
            <w:pPr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办赛经验</w:t>
            </w:r>
          </w:p>
        </w:tc>
        <w:tc>
          <w:tcPr>
            <w:tcW w:w="7534" w:type="dxa"/>
            <w:vAlign w:val="center"/>
          </w:tcPr>
          <w:p>
            <w:pPr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1526" w:type="dxa"/>
            <w:vMerge w:val="restart"/>
            <w:vAlign w:val="center"/>
          </w:tcPr>
          <w:p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联系方式</w:t>
            </w:r>
          </w:p>
        </w:tc>
        <w:tc>
          <w:tcPr>
            <w:tcW w:w="7534" w:type="dxa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534" w:type="dxa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职务：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52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7534" w:type="dxa"/>
            <w:vAlign w:val="center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电话：</w:t>
            </w:r>
          </w:p>
        </w:tc>
      </w:tr>
    </w:tbl>
    <w:p>
      <w:pPr>
        <w:ind w:firstLine="480" w:firstLineChars="200"/>
        <w:rPr>
          <w:rFonts w:ascii="黑体" w:hAnsi="黑体" w:eastAsia="黑体"/>
          <w:sz w:val="24"/>
          <w:szCs w:val="24"/>
        </w:rPr>
      </w:pPr>
    </w:p>
    <w:p>
      <w:pPr>
        <w:ind w:firstLine="480" w:firstLineChars="20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（续前页）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75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9060" w:type="dxa"/>
            <w:gridSpan w:val="2"/>
            <w:shd w:val="clear" w:color="auto" w:fill="D8D8D8" w:themeFill="background1" w:themeFillShade="D9"/>
            <w:vAlign w:val="center"/>
          </w:tcPr>
          <w:p>
            <w:pPr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场馆信息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5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竞赛场馆</w:t>
            </w:r>
          </w:p>
        </w:tc>
        <w:tc>
          <w:tcPr>
            <w:tcW w:w="7534" w:type="dxa"/>
          </w:tcPr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1．名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称：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>
            <w:pPr>
              <w:ind w:firstLine="840" w:firstLineChars="35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840" w:firstLineChars="350"/>
              <w:rPr>
                <w:rFonts w:ascii="宋体" w:hAnsi="宋体" w:eastAsia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地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址：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2．最大容量：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个座位。</w:t>
            </w: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3. 是否有冷暖空调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。</w:t>
            </w: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bookmarkStart w:id="0" w:name="_Hlk523998793"/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4．主要描述</w:t>
            </w:r>
          </w:p>
          <w:p>
            <w:pPr>
              <w:ind w:firstLine="720" w:firstLineChars="3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（1）比赛场地</w:t>
            </w:r>
            <w:bookmarkStart w:id="1" w:name="_Hlk523297747"/>
            <w:r>
              <w:rPr>
                <w:rFonts w:hint="eastAsia" w:ascii="宋体" w:hAnsi="宋体" w:eastAsia="宋体"/>
                <w:sz w:val="24"/>
                <w:szCs w:val="24"/>
              </w:rPr>
              <w:t>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厘米</w:t>
            </w:r>
            <w:bookmarkEnd w:id="1"/>
            <w:r>
              <w:rPr>
                <w:rFonts w:hint="eastAsia" w:ascii="宋体" w:hAnsi="宋体" w:eastAsia="宋体"/>
                <w:sz w:val="24"/>
                <w:szCs w:val="24"/>
              </w:rPr>
              <w:t xml:space="preserve"> ×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厘米。</w:t>
            </w: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720" w:firstLineChars="3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（2）比赛区域的垂直高度：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厘米。</w:t>
            </w: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720" w:firstLineChars="3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（3）比赛区域的垂直照度：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勒克斯。</w:t>
            </w:r>
          </w:p>
          <w:p>
            <w:pPr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720" w:firstLineChars="3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（4）比赛区域的水平照度：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勒克斯。</w:t>
            </w:r>
          </w:p>
          <w:bookmarkEnd w:id="0"/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交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通</w:t>
            </w:r>
          </w:p>
          <w:p>
            <w:pPr>
              <w:ind w:firstLine="720" w:firstLineChars="3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（1）距技术官员驻地：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酒店，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公里，约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分钟。</w:t>
            </w: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720" w:firstLineChars="3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（2）距运动员驻地：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酒店，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公里，约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分钟。</w:t>
            </w: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6.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功能用房</w:t>
            </w:r>
          </w:p>
          <w:p>
            <w:pPr>
              <w:ind w:firstLine="720" w:firstLineChars="3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（更衣室、裁判员会议室、仲裁工作室、竞赛工作室等）</w:t>
            </w: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7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. 音、视频播放系统相关数据</w:t>
            </w: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8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. 屏幕相关数据</w:t>
            </w: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9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.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场馆图片及布局图</w:t>
            </w:r>
          </w:p>
          <w:p>
            <w:pPr>
              <w:ind w:firstLine="720" w:firstLineChars="3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（附后）。</w:t>
            </w:r>
          </w:p>
        </w:tc>
      </w:tr>
    </w:tbl>
    <w:p>
      <w:pPr>
        <w:rPr>
          <w:rFonts w:ascii="黑体" w:hAnsi="仿宋" w:eastAsia="黑体"/>
          <w:sz w:val="24"/>
          <w:szCs w:val="24"/>
        </w:rPr>
      </w:pPr>
      <w:r>
        <w:rPr>
          <w:rFonts w:hint="eastAsia" w:ascii="黑体" w:hAnsi="仿宋" w:eastAsia="黑体"/>
          <w:sz w:val="24"/>
          <w:szCs w:val="24"/>
        </w:rPr>
        <w:t>（续前页）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78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323" w:hRule="atLeast"/>
        </w:trPr>
        <w:tc>
          <w:tcPr>
            <w:tcW w:w="124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训练场馆</w:t>
            </w:r>
          </w:p>
        </w:tc>
        <w:tc>
          <w:tcPr>
            <w:tcW w:w="7818" w:type="dxa"/>
            <w:tcBorders>
              <w:bottom w:val="single" w:color="auto" w:sz="4" w:space="0"/>
            </w:tcBorders>
          </w:tcPr>
          <w:p>
            <w:pPr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  <w:r>
              <w:rPr>
                <w:rFonts w:ascii="宋体" w:hAnsi="宋体" w:eastAsia="宋体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名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称：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2. 是否有冷暖空调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。</w:t>
            </w:r>
          </w:p>
          <w:p>
            <w:pPr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  <w:r>
              <w:rPr>
                <w:rFonts w:ascii="宋体" w:hAnsi="宋体" w:eastAsia="宋体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主要描述</w:t>
            </w: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（1）比赛场地：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厘米 ×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厘米。</w:t>
            </w: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（2）比赛区域的垂直高度：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厘米。</w:t>
            </w: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（3）比赛区域的垂直照度：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勒克斯。</w:t>
            </w: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（4）比赛区域的水平照度：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勒克斯。</w:t>
            </w: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  <w:r>
              <w:rPr>
                <w:rFonts w:ascii="宋体" w:hAnsi="宋体" w:eastAsia="宋体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距竞赛场地的距离、步行所需时间</w:t>
            </w: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  <w:r>
              <w:rPr>
                <w:rFonts w:ascii="宋体" w:hAnsi="宋体" w:eastAsia="宋体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功能用房</w:t>
            </w: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6.场馆图片</w:t>
            </w:r>
          </w:p>
          <w:p>
            <w:pPr>
              <w:ind w:firstLine="720" w:firstLineChars="3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（附后）。</w:t>
            </w:r>
          </w:p>
          <w:p>
            <w:pPr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9060" w:type="dxa"/>
            <w:gridSpan w:val="2"/>
            <w:shd w:val="clear" w:color="auto" w:fill="D8D8D8" w:themeFill="background1" w:themeFillShade="D9"/>
            <w:vAlign w:val="center"/>
          </w:tcPr>
          <w:p>
            <w:pPr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住宿信息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0" w:hRule="atLeast"/>
        </w:trPr>
        <w:tc>
          <w:tcPr>
            <w:tcW w:w="1242" w:type="dxa"/>
            <w:vAlign w:val="center"/>
          </w:tcPr>
          <w:p>
            <w:pPr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技术官员</w:t>
            </w:r>
          </w:p>
          <w:p>
            <w:pPr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酒店</w:t>
            </w:r>
          </w:p>
        </w:tc>
        <w:tc>
          <w:tcPr>
            <w:tcW w:w="7818" w:type="dxa"/>
          </w:tcPr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名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称：</w:t>
            </w:r>
            <w:bookmarkStart w:id="2" w:name="_Hlk524010925"/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  <w:bookmarkEnd w:id="2"/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地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址：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星  级：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距场馆：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公里，约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分钟。</w:t>
            </w: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房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间：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（标间、单间数量）</w:t>
            </w: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餐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厅：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会议室：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</w:tc>
      </w:tr>
    </w:tbl>
    <w:p>
      <w:pPr>
        <w:ind w:firstLine="480" w:firstLineChars="200"/>
        <w:rPr>
          <w:rFonts w:ascii="黑体" w:hAnsi="黑体" w:eastAsia="黑体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（续前页）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78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3" w:hRule="atLeast"/>
        </w:trPr>
        <w:tc>
          <w:tcPr>
            <w:tcW w:w="124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运动队</w:t>
            </w:r>
          </w:p>
          <w:p>
            <w:pPr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酒店</w:t>
            </w:r>
          </w:p>
        </w:tc>
        <w:tc>
          <w:tcPr>
            <w:tcW w:w="7818" w:type="dxa"/>
            <w:tcBorders>
              <w:bottom w:val="single" w:color="auto" w:sz="4" w:space="0"/>
            </w:tcBorders>
          </w:tcPr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名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称：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地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址：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星  级：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距场馆：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公里，约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分钟。</w:t>
            </w: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房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间：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（标间、单间数量）</w:t>
            </w: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6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餐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厅：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（可提供三餐的条件）</w:t>
            </w: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7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会议室：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2"/>
            <w:shd w:val="clear" w:color="auto" w:fill="D8D8D8" w:themeFill="background1" w:themeFillShade="D9"/>
          </w:tcPr>
          <w:p>
            <w:pPr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交通信息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2" w:hRule="atLeast"/>
        </w:trPr>
        <w:tc>
          <w:tcPr>
            <w:tcW w:w="124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交通服务</w:t>
            </w:r>
          </w:p>
        </w:tc>
        <w:tc>
          <w:tcPr>
            <w:tcW w:w="7818" w:type="dxa"/>
            <w:tcBorders>
              <w:bottom w:val="single" w:color="auto" w:sz="4" w:space="0"/>
            </w:tcBorders>
          </w:tcPr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1．对运动队到达和离开提供的交通支持</w:t>
            </w: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2．从机场/火车站到酒店距离及所需时间</w:t>
            </w: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3．酒店到比赛场馆的班车运营计划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0" w:type="dxa"/>
            <w:gridSpan w:val="2"/>
            <w:shd w:val="clear" w:color="auto" w:fill="D8D8D8" w:themeFill="background1" w:themeFillShade="D9"/>
          </w:tcPr>
          <w:p>
            <w:pPr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宣传信息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4" w:hRule="atLeast"/>
        </w:trPr>
        <w:tc>
          <w:tcPr>
            <w:tcW w:w="1242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仿宋" w:eastAsia="黑体"/>
                <w:sz w:val="24"/>
                <w:szCs w:val="24"/>
              </w:rPr>
            </w:pPr>
            <w:r>
              <w:rPr>
                <w:rFonts w:hint="eastAsia" w:ascii="黑体" w:hAnsi="仿宋" w:eastAsia="黑体"/>
                <w:sz w:val="24"/>
                <w:szCs w:val="24"/>
              </w:rPr>
              <w:t>新闻宣传服务信息</w:t>
            </w:r>
          </w:p>
        </w:tc>
        <w:tc>
          <w:tcPr>
            <w:tcW w:w="7818" w:type="dxa"/>
            <w:tcBorders>
              <w:bottom w:val="single" w:color="auto" w:sz="4" w:space="0"/>
            </w:tcBorders>
          </w:tcPr>
          <w:p>
            <w:pPr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</w:p>
          <w:p>
            <w:pPr>
              <w:spacing w:line="4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 xml:space="preserve">1.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成立赛事宣传部门，制定赛事宣传工作方案。</w:t>
            </w:r>
          </w:p>
          <w:p>
            <w:pPr>
              <w:spacing w:line="4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2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赛事宣传经费预算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万元。</w:t>
            </w:r>
          </w:p>
          <w:p>
            <w:pPr>
              <w:spacing w:line="4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3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赛事宣传报道的新闻媒体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家。</w:t>
            </w:r>
          </w:p>
          <w:p>
            <w:pPr>
              <w:spacing w:line="4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4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赛场观众观赛人数预计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万人。</w:t>
            </w:r>
          </w:p>
          <w:p>
            <w:pPr>
              <w:spacing w:line="4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5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.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赛事宣传受众群体预计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万人。</w:t>
            </w:r>
          </w:p>
        </w:tc>
      </w:tr>
    </w:tbl>
    <w:p>
      <w:pPr>
        <w:rPr>
          <w:rFonts w:ascii="仿宋" w:hAnsi="仿宋" w:eastAsia="仿宋"/>
          <w:sz w:val="8"/>
          <w:szCs w:val="28"/>
        </w:rPr>
      </w:pPr>
    </w:p>
    <w:sectPr>
      <w:footerReference r:id="rId3" w:type="default"/>
      <w:footerReference r:id="rId4" w:type="even"/>
      <w:pgSz w:w="11906" w:h="16838"/>
      <w:pgMar w:top="1871" w:right="1531" w:bottom="1871" w:left="1531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right="460"/>
      <w:jc w:val="right"/>
      <w:rPr>
        <w:rFonts w:ascii="宋体" w:hAnsi="宋体" w:eastAsia="宋体"/>
        <w:sz w:val="28"/>
      </w:rPr>
    </w:pPr>
    <w:r>
      <w:rPr>
        <w:rFonts w:hint="eastAsia" w:ascii="宋体" w:hAnsi="宋体" w:eastAsia="宋体"/>
        <w:sz w:val="28"/>
      </w:rPr>
      <w:t>—</w:t>
    </w:r>
    <w:sdt>
      <w:sdtPr>
        <w:rPr>
          <w:rFonts w:ascii="宋体" w:hAnsi="宋体" w:eastAsia="宋体"/>
          <w:sz w:val="28"/>
        </w:rPr>
        <w:id w:val="1915898959"/>
        <w:docPartObj>
          <w:docPartGallery w:val="AutoText"/>
        </w:docPartObj>
      </w:sdtPr>
      <w:sdtEndPr>
        <w:rPr>
          <w:rFonts w:ascii="宋体" w:hAnsi="宋体" w:eastAsia="宋体"/>
          <w:sz w:val="28"/>
        </w:rPr>
      </w:sdtEndPr>
      <w:sdtContent>
        <w:r>
          <w:rPr>
            <w:rFonts w:ascii="宋体" w:hAnsi="宋体" w:eastAsia="宋体"/>
            <w:sz w:val="28"/>
          </w:rPr>
          <w:t xml:space="preserve"> </w:t>
        </w:r>
        <w:r>
          <w:rPr>
            <w:rFonts w:ascii="宋体" w:hAnsi="宋体" w:eastAsia="宋体"/>
            <w:sz w:val="28"/>
          </w:rPr>
          <w:fldChar w:fldCharType="begin"/>
        </w:r>
        <w:r>
          <w:rPr>
            <w:rFonts w:ascii="宋体" w:hAnsi="宋体" w:eastAsia="宋体"/>
            <w:sz w:val="28"/>
          </w:rPr>
          <w:instrText xml:space="preserve">PAGE   \* MERGEFORMAT</w:instrText>
        </w:r>
        <w:r>
          <w:rPr>
            <w:rFonts w:ascii="宋体" w:hAnsi="宋体" w:eastAsia="宋体"/>
            <w:sz w:val="28"/>
          </w:rPr>
          <w:fldChar w:fldCharType="separate"/>
        </w:r>
        <w:r>
          <w:rPr>
            <w:rFonts w:ascii="宋体" w:hAnsi="宋体" w:eastAsia="宋体"/>
            <w:sz w:val="28"/>
          </w:rPr>
          <w:t>5</w:t>
        </w:r>
        <w:r>
          <w:rPr>
            <w:rFonts w:ascii="宋体" w:hAnsi="宋体" w:eastAsia="宋体"/>
            <w:sz w:val="28"/>
          </w:rPr>
          <w:fldChar w:fldCharType="end"/>
        </w:r>
      </w:sdtContent>
    </w:sdt>
    <w:r>
      <w:rPr>
        <w:rFonts w:ascii="宋体" w:hAnsi="宋体" w:eastAsia="宋体"/>
        <w:sz w:val="28"/>
      </w:rPr>
      <w:t xml:space="preserve"> </w:t>
    </w:r>
    <w:r>
      <w:rPr>
        <w:rFonts w:hint="eastAsia" w:ascii="宋体" w:hAnsi="宋体" w:eastAsia="宋体"/>
        <w:sz w:val="28"/>
      </w:rPr>
      <w:t>—</w:t>
    </w:r>
  </w:p>
  <w:p>
    <w:pPr>
      <w:pStyle w:val="4"/>
      <w:ind w:right="280"/>
      <w:jc w:val="right"/>
      <w:rPr>
        <w:rFonts w:asciiTheme="minorEastAsia" w:hAnsiTheme="minorEastAsia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280" w:firstLineChars="100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</w:rPr>
      <w:t>4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ascii="宋体" w:hAnsi="宋体" w:eastAsia="宋体"/>
        <w:sz w:val="28"/>
        <w:szCs w:val="28"/>
      </w:rPr>
      <w:t xml:space="preserve"> </w:t>
    </w:r>
    <w:r>
      <w:rPr>
        <w:rFonts w:hint="eastAsia" w:ascii="宋体" w:hAnsi="宋体" w:eastAsia="宋体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AA1"/>
    <w:rsid w:val="0000309E"/>
    <w:rsid w:val="00016B1C"/>
    <w:rsid w:val="00027648"/>
    <w:rsid w:val="00041214"/>
    <w:rsid w:val="0006364B"/>
    <w:rsid w:val="00070E62"/>
    <w:rsid w:val="00074026"/>
    <w:rsid w:val="00087CBF"/>
    <w:rsid w:val="000A4C2B"/>
    <w:rsid w:val="000D0B69"/>
    <w:rsid w:val="000E6D37"/>
    <w:rsid w:val="00105DE5"/>
    <w:rsid w:val="00116C3B"/>
    <w:rsid w:val="001328E4"/>
    <w:rsid w:val="001374ED"/>
    <w:rsid w:val="00160717"/>
    <w:rsid w:val="00162E3F"/>
    <w:rsid w:val="001646E5"/>
    <w:rsid w:val="00170BD1"/>
    <w:rsid w:val="0017695A"/>
    <w:rsid w:val="00181091"/>
    <w:rsid w:val="00182CBE"/>
    <w:rsid w:val="001853CE"/>
    <w:rsid w:val="001A0A89"/>
    <w:rsid w:val="001C4232"/>
    <w:rsid w:val="001C5EAC"/>
    <w:rsid w:val="001D114F"/>
    <w:rsid w:val="001E2449"/>
    <w:rsid w:val="001F23AF"/>
    <w:rsid w:val="00203EEB"/>
    <w:rsid w:val="00213B28"/>
    <w:rsid w:val="00216A2C"/>
    <w:rsid w:val="00227300"/>
    <w:rsid w:val="00264AB6"/>
    <w:rsid w:val="002709D3"/>
    <w:rsid w:val="00273040"/>
    <w:rsid w:val="002A0AD4"/>
    <w:rsid w:val="002A1BC0"/>
    <w:rsid w:val="002A2545"/>
    <w:rsid w:val="002B0AB5"/>
    <w:rsid w:val="002B5E4E"/>
    <w:rsid w:val="002D4F58"/>
    <w:rsid w:val="002D5160"/>
    <w:rsid w:val="002E6A9D"/>
    <w:rsid w:val="00312688"/>
    <w:rsid w:val="003139C6"/>
    <w:rsid w:val="00337DF2"/>
    <w:rsid w:val="00344B75"/>
    <w:rsid w:val="00345E2D"/>
    <w:rsid w:val="00350104"/>
    <w:rsid w:val="003667BA"/>
    <w:rsid w:val="003822D1"/>
    <w:rsid w:val="0039752B"/>
    <w:rsid w:val="003B0EDF"/>
    <w:rsid w:val="003C7A79"/>
    <w:rsid w:val="003C7E20"/>
    <w:rsid w:val="003D478F"/>
    <w:rsid w:val="003D5919"/>
    <w:rsid w:val="003D788D"/>
    <w:rsid w:val="003F67FE"/>
    <w:rsid w:val="0042351D"/>
    <w:rsid w:val="00431160"/>
    <w:rsid w:val="00434C8F"/>
    <w:rsid w:val="00450CBE"/>
    <w:rsid w:val="00467A6E"/>
    <w:rsid w:val="00470563"/>
    <w:rsid w:val="0047294B"/>
    <w:rsid w:val="004807DA"/>
    <w:rsid w:val="00494850"/>
    <w:rsid w:val="004A11EA"/>
    <w:rsid w:val="004A6B16"/>
    <w:rsid w:val="004B0A06"/>
    <w:rsid w:val="004D4D1E"/>
    <w:rsid w:val="004D6CB4"/>
    <w:rsid w:val="004E1905"/>
    <w:rsid w:val="004F0F01"/>
    <w:rsid w:val="00512081"/>
    <w:rsid w:val="005128C8"/>
    <w:rsid w:val="005129FB"/>
    <w:rsid w:val="005155ED"/>
    <w:rsid w:val="0051642E"/>
    <w:rsid w:val="0053009A"/>
    <w:rsid w:val="00536225"/>
    <w:rsid w:val="00543074"/>
    <w:rsid w:val="00546F10"/>
    <w:rsid w:val="00557119"/>
    <w:rsid w:val="00575B74"/>
    <w:rsid w:val="00582350"/>
    <w:rsid w:val="005D0D86"/>
    <w:rsid w:val="005D3543"/>
    <w:rsid w:val="005E0A16"/>
    <w:rsid w:val="005E13C9"/>
    <w:rsid w:val="005F32A2"/>
    <w:rsid w:val="005F51B9"/>
    <w:rsid w:val="00601013"/>
    <w:rsid w:val="00604556"/>
    <w:rsid w:val="006061AD"/>
    <w:rsid w:val="0060763F"/>
    <w:rsid w:val="00616F1A"/>
    <w:rsid w:val="00621307"/>
    <w:rsid w:val="00633C95"/>
    <w:rsid w:val="00650CF5"/>
    <w:rsid w:val="00667B88"/>
    <w:rsid w:val="00674A64"/>
    <w:rsid w:val="006831AA"/>
    <w:rsid w:val="00683EE8"/>
    <w:rsid w:val="00685E0A"/>
    <w:rsid w:val="006E4FC7"/>
    <w:rsid w:val="006F0CB6"/>
    <w:rsid w:val="006F39F9"/>
    <w:rsid w:val="006F4FC8"/>
    <w:rsid w:val="006F7AA1"/>
    <w:rsid w:val="00704667"/>
    <w:rsid w:val="00707D3E"/>
    <w:rsid w:val="00714A08"/>
    <w:rsid w:val="00717E07"/>
    <w:rsid w:val="00732E2C"/>
    <w:rsid w:val="007333F3"/>
    <w:rsid w:val="00740FA9"/>
    <w:rsid w:val="00744C4E"/>
    <w:rsid w:val="00747C02"/>
    <w:rsid w:val="00753096"/>
    <w:rsid w:val="00767523"/>
    <w:rsid w:val="007676BC"/>
    <w:rsid w:val="00782914"/>
    <w:rsid w:val="007B5C56"/>
    <w:rsid w:val="007C120A"/>
    <w:rsid w:val="007D1C16"/>
    <w:rsid w:val="007D4925"/>
    <w:rsid w:val="007D584E"/>
    <w:rsid w:val="007D64FF"/>
    <w:rsid w:val="007E45C1"/>
    <w:rsid w:val="008004DB"/>
    <w:rsid w:val="00800ADC"/>
    <w:rsid w:val="0080419F"/>
    <w:rsid w:val="008318F8"/>
    <w:rsid w:val="008341D2"/>
    <w:rsid w:val="00865B6C"/>
    <w:rsid w:val="00865B90"/>
    <w:rsid w:val="008839F2"/>
    <w:rsid w:val="008B082F"/>
    <w:rsid w:val="008E4737"/>
    <w:rsid w:val="00902026"/>
    <w:rsid w:val="009041B4"/>
    <w:rsid w:val="00945634"/>
    <w:rsid w:val="009476A5"/>
    <w:rsid w:val="0095513B"/>
    <w:rsid w:val="00955CB8"/>
    <w:rsid w:val="0098111A"/>
    <w:rsid w:val="009833D5"/>
    <w:rsid w:val="009A3ADC"/>
    <w:rsid w:val="009A6431"/>
    <w:rsid w:val="009C7922"/>
    <w:rsid w:val="009D3142"/>
    <w:rsid w:val="009E6388"/>
    <w:rsid w:val="009F2FE6"/>
    <w:rsid w:val="00A135B8"/>
    <w:rsid w:val="00A16104"/>
    <w:rsid w:val="00A4109D"/>
    <w:rsid w:val="00A41CAC"/>
    <w:rsid w:val="00A4627E"/>
    <w:rsid w:val="00A66499"/>
    <w:rsid w:val="00A84300"/>
    <w:rsid w:val="00A85E99"/>
    <w:rsid w:val="00A94E7C"/>
    <w:rsid w:val="00AA553E"/>
    <w:rsid w:val="00AB1128"/>
    <w:rsid w:val="00AB2D80"/>
    <w:rsid w:val="00AC257A"/>
    <w:rsid w:val="00AF50FD"/>
    <w:rsid w:val="00B27CD6"/>
    <w:rsid w:val="00B3383C"/>
    <w:rsid w:val="00B34EFA"/>
    <w:rsid w:val="00B9107A"/>
    <w:rsid w:val="00BA10B4"/>
    <w:rsid w:val="00BA5543"/>
    <w:rsid w:val="00BC1107"/>
    <w:rsid w:val="00BC51F1"/>
    <w:rsid w:val="00BE521F"/>
    <w:rsid w:val="00BE77A9"/>
    <w:rsid w:val="00BF47B2"/>
    <w:rsid w:val="00C137E0"/>
    <w:rsid w:val="00C16374"/>
    <w:rsid w:val="00C21CBF"/>
    <w:rsid w:val="00C26568"/>
    <w:rsid w:val="00C27D95"/>
    <w:rsid w:val="00C37AD7"/>
    <w:rsid w:val="00C64C1B"/>
    <w:rsid w:val="00C857F4"/>
    <w:rsid w:val="00C97CFA"/>
    <w:rsid w:val="00CA43E2"/>
    <w:rsid w:val="00CD1A7F"/>
    <w:rsid w:val="00CE1A4E"/>
    <w:rsid w:val="00CE7CA3"/>
    <w:rsid w:val="00CF4BD0"/>
    <w:rsid w:val="00CF56E5"/>
    <w:rsid w:val="00D02BA3"/>
    <w:rsid w:val="00D03BF9"/>
    <w:rsid w:val="00D04038"/>
    <w:rsid w:val="00D15346"/>
    <w:rsid w:val="00D31400"/>
    <w:rsid w:val="00D75FC6"/>
    <w:rsid w:val="00D90C6E"/>
    <w:rsid w:val="00D9722C"/>
    <w:rsid w:val="00DB30ED"/>
    <w:rsid w:val="00DC7DC3"/>
    <w:rsid w:val="00DE6073"/>
    <w:rsid w:val="00E23871"/>
    <w:rsid w:val="00E32A0B"/>
    <w:rsid w:val="00E421C5"/>
    <w:rsid w:val="00E449F5"/>
    <w:rsid w:val="00E5224B"/>
    <w:rsid w:val="00E63ECA"/>
    <w:rsid w:val="00E6467B"/>
    <w:rsid w:val="00E666C7"/>
    <w:rsid w:val="00E90643"/>
    <w:rsid w:val="00EA0197"/>
    <w:rsid w:val="00ED36BD"/>
    <w:rsid w:val="00EE301B"/>
    <w:rsid w:val="00F22CAE"/>
    <w:rsid w:val="00F35315"/>
    <w:rsid w:val="00F36696"/>
    <w:rsid w:val="00F672BC"/>
    <w:rsid w:val="00F701C3"/>
    <w:rsid w:val="00F80AE5"/>
    <w:rsid w:val="00F85F3D"/>
    <w:rsid w:val="00FA2AD7"/>
    <w:rsid w:val="00FB2D10"/>
    <w:rsid w:val="00FE13B2"/>
    <w:rsid w:val="00FE4937"/>
    <w:rsid w:val="00FE6D11"/>
    <w:rsid w:val="00FF14D7"/>
    <w:rsid w:val="26A21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日期 字符"/>
    <w:basedOn w:val="8"/>
    <w:link w:val="2"/>
    <w:semiHidden/>
    <w:uiPriority w:val="99"/>
  </w:style>
  <w:style w:type="character" w:customStyle="1" w:styleId="13">
    <w:name w:val="批注框文本 字符"/>
    <w:basedOn w:val="8"/>
    <w:link w:val="3"/>
    <w:semiHidden/>
    <w:uiPriority w:val="99"/>
    <w:rPr>
      <w:sz w:val="18"/>
      <w:szCs w:val="18"/>
    </w:rPr>
  </w:style>
  <w:style w:type="character" w:customStyle="1" w:styleId="14">
    <w:name w:val="未处理的提及1"/>
    <w:basedOn w:val="8"/>
    <w:semiHidden/>
    <w:unhideWhenUsed/>
    <w:uiPriority w:val="99"/>
    <w:rPr>
      <w:color w:val="605E5C"/>
      <w:shd w:val="clear" w:color="auto" w:fill="E1DFDD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8BE5976-176C-47EC-ABCB-4C649FD746D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Chinese Wushu Association</Company>
  <Pages>5</Pages>
  <Words>250</Words>
  <Characters>1426</Characters>
  <Lines>11</Lines>
  <Paragraphs>3</Paragraphs>
  <TotalTime>1868</TotalTime>
  <ScaleCrop>false</ScaleCrop>
  <LinksUpToDate>false</LinksUpToDate>
  <CharactersWithSpaces>1673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2017-03-29T06:40:00Z</dcterms:created>
  <dc:creator>JIN Xiaobing</dc:creator>
  <cp:lastModifiedBy>WPS_301425718</cp:lastModifiedBy>
  <cp:lastPrinted>2021-01-14T08:34:00Z</cp:lastPrinted>
  <dcterms:modified xsi:type="dcterms:W3CDTF">2023-02-02T06:33:45Z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