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675E2" w14:textId="77777777" w:rsidR="00ED7185" w:rsidRDefault="00ED7185" w:rsidP="00ED7185">
      <w:pPr>
        <w:spacing w:line="56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附件1</w:t>
      </w:r>
      <w:r>
        <w:rPr>
          <w:rFonts w:ascii="仿宋" w:eastAsia="仿宋" w:hAnsi="仿宋"/>
          <w:sz w:val="30"/>
          <w:szCs w:val="30"/>
        </w:rPr>
        <w:t>:</w:t>
      </w:r>
    </w:p>
    <w:p w14:paraId="69C506E3" w14:textId="77777777" w:rsidR="00ED7185" w:rsidRDefault="00ED7185" w:rsidP="00ED7185">
      <w:pPr>
        <w:spacing w:line="560" w:lineRule="exact"/>
        <w:jc w:val="center"/>
        <w:rPr>
          <w:rFonts w:ascii="宋体" w:hAnsi="宋体"/>
          <w:b/>
          <w:bCs/>
          <w:w w:val="90"/>
          <w:sz w:val="44"/>
          <w:szCs w:val="44"/>
        </w:rPr>
      </w:pPr>
      <w:r>
        <w:rPr>
          <w:rFonts w:ascii="宋体" w:hAnsi="宋体" w:hint="eastAsia"/>
          <w:b/>
          <w:bCs/>
          <w:w w:val="90"/>
          <w:sz w:val="44"/>
          <w:szCs w:val="44"/>
        </w:rPr>
        <w:t>武术散打竞赛规则（修订草案征求意见稿）</w:t>
      </w:r>
    </w:p>
    <w:p w14:paraId="46A61D9D" w14:textId="77777777" w:rsidR="00ED7185" w:rsidRDefault="00ED7185" w:rsidP="00ED7185">
      <w:pPr>
        <w:tabs>
          <w:tab w:val="left" w:pos="260"/>
        </w:tabs>
        <w:spacing w:line="560" w:lineRule="exact"/>
        <w:jc w:val="center"/>
        <w:rPr>
          <w:sz w:val="32"/>
          <w:szCs w:val="32"/>
        </w:rPr>
      </w:pPr>
      <w:bookmarkStart w:id="0" w:name="page2"/>
      <w:bookmarkEnd w:id="0"/>
      <w:r>
        <w:rPr>
          <w:rFonts w:ascii="宋体" w:hAnsi="宋体"/>
          <w:b/>
          <w:bCs/>
          <w:sz w:val="32"/>
          <w:szCs w:val="32"/>
        </w:rPr>
        <w:t>目</w:t>
      </w:r>
      <w:r>
        <w:rPr>
          <w:rFonts w:ascii="宋体" w:hAnsi="宋体"/>
          <w:b/>
          <w:bCs/>
          <w:sz w:val="32"/>
          <w:szCs w:val="32"/>
        </w:rPr>
        <w:tab/>
        <w:t>录</w:t>
      </w:r>
    </w:p>
    <w:p w14:paraId="6DCAE022" w14:textId="77777777" w:rsidR="00ED7185" w:rsidRDefault="00ED7185" w:rsidP="00ED7185">
      <w:pPr>
        <w:tabs>
          <w:tab w:val="left" w:pos="1540"/>
          <w:tab w:val="left" w:pos="2100"/>
        </w:tabs>
        <w:spacing w:line="560" w:lineRule="exact"/>
        <w:ind w:left="420"/>
        <w:rPr>
          <w:b/>
          <w:bCs/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第一章</w:t>
      </w:r>
      <w:r>
        <w:rPr>
          <w:rFonts w:ascii="宋体" w:hAnsi="宋体"/>
          <w:b/>
          <w:bCs/>
          <w:sz w:val="28"/>
          <w:szCs w:val="28"/>
        </w:rPr>
        <w:tab/>
        <w:t>通</w:t>
      </w:r>
      <w:r>
        <w:rPr>
          <w:b/>
          <w:bCs/>
          <w:sz w:val="20"/>
          <w:szCs w:val="20"/>
        </w:rPr>
        <w:tab/>
      </w:r>
      <w:r>
        <w:rPr>
          <w:rFonts w:ascii="宋体" w:hAnsi="宋体"/>
          <w:b/>
          <w:bCs/>
          <w:sz w:val="27"/>
          <w:szCs w:val="27"/>
        </w:rPr>
        <w:t>则</w:t>
      </w:r>
    </w:p>
    <w:p w14:paraId="1B0558DD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第一条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竞赛种类</w:t>
      </w:r>
    </w:p>
    <w:p w14:paraId="372EC7F7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第二条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竞赛办法</w:t>
      </w:r>
    </w:p>
    <w:p w14:paraId="18BA129E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第三条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参赛年龄与资格审查</w:t>
      </w:r>
    </w:p>
    <w:p w14:paraId="3569009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第四条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体重分级</w:t>
      </w:r>
    </w:p>
    <w:p w14:paraId="1848FF8C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第五条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称量体重</w:t>
      </w:r>
    </w:p>
    <w:p w14:paraId="43804B0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第六条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抽签</w:t>
      </w:r>
    </w:p>
    <w:p w14:paraId="2BCBACC7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第七条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服装护具</w:t>
      </w:r>
    </w:p>
    <w:p w14:paraId="3FB02895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第八条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比赛礼节</w:t>
      </w:r>
    </w:p>
    <w:p w14:paraId="6411B13F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第九条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弃权</w:t>
      </w:r>
    </w:p>
    <w:p w14:paraId="15C9A4E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第十条</w:t>
      </w:r>
      <w:r>
        <w:rPr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>竞赛中的有关规定</w:t>
      </w:r>
    </w:p>
    <w:p w14:paraId="73C8757A" w14:textId="77777777" w:rsidR="00ED7185" w:rsidRDefault="00ED7185" w:rsidP="00ED7185">
      <w:pPr>
        <w:spacing w:line="305" w:lineRule="exact"/>
        <w:rPr>
          <w:sz w:val="28"/>
          <w:szCs w:val="28"/>
        </w:rPr>
      </w:pPr>
    </w:p>
    <w:p w14:paraId="6C4FCCAB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第二章</w:t>
      </w:r>
      <w:r>
        <w:rPr>
          <w:rFonts w:ascii="宋体" w:hAnsi="宋体"/>
          <w:b/>
          <w:bCs/>
          <w:sz w:val="28"/>
          <w:szCs w:val="28"/>
        </w:rPr>
        <w:tab/>
        <w:t>竞赛监督委员会及其职责</w:t>
      </w:r>
    </w:p>
    <w:p w14:paraId="4C6BA5FF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第十一条</w:t>
      </w:r>
      <w:r>
        <w:rPr>
          <w:rFonts w:ascii="宋体" w:hAnsi="宋体"/>
          <w:sz w:val="28"/>
          <w:szCs w:val="28"/>
        </w:rPr>
        <w:tab/>
        <w:t>竞赛监督委员会的组成</w:t>
      </w:r>
    </w:p>
    <w:p w14:paraId="58CBF470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第十二条</w:t>
      </w:r>
      <w:r>
        <w:rPr>
          <w:rFonts w:ascii="宋体" w:hAnsi="宋体"/>
          <w:sz w:val="28"/>
          <w:szCs w:val="28"/>
        </w:rPr>
        <w:tab/>
        <w:t>竞赛监督委员会的职责</w:t>
      </w:r>
    </w:p>
    <w:p w14:paraId="236D4D7F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3342CEB0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第三章</w:t>
      </w:r>
      <w:r>
        <w:rPr>
          <w:rFonts w:ascii="宋体" w:hAnsi="宋体"/>
          <w:b/>
          <w:bCs/>
          <w:sz w:val="28"/>
          <w:szCs w:val="28"/>
        </w:rPr>
        <w:tab/>
        <w:t>仲裁委员会及其职责</w:t>
      </w:r>
    </w:p>
    <w:p w14:paraId="25000FB4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第十三条</w:t>
      </w:r>
      <w:r>
        <w:rPr>
          <w:rFonts w:ascii="宋体" w:hAnsi="宋体"/>
          <w:sz w:val="28"/>
          <w:szCs w:val="28"/>
        </w:rPr>
        <w:tab/>
        <w:t>仲裁委员会的组成</w:t>
      </w:r>
    </w:p>
    <w:p w14:paraId="0E673719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第十四条</w:t>
      </w:r>
      <w:r>
        <w:rPr>
          <w:rFonts w:ascii="宋体" w:hAnsi="宋体"/>
          <w:sz w:val="28"/>
          <w:szCs w:val="28"/>
        </w:rPr>
        <w:tab/>
        <w:t>仲裁委员会的职责</w:t>
      </w:r>
    </w:p>
    <w:p w14:paraId="28B9713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第十五条</w:t>
      </w:r>
      <w:r>
        <w:rPr>
          <w:rFonts w:ascii="宋体" w:hAnsi="宋体"/>
          <w:sz w:val="28"/>
          <w:szCs w:val="28"/>
        </w:rPr>
        <w:tab/>
        <w:t>申诉程序及要求</w:t>
      </w:r>
    </w:p>
    <w:p w14:paraId="6D39B248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597969CB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第四章</w:t>
      </w:r>
      <w:r>
        <w:rPr>
          <w:rFonts w:ascii="宋体" w:hAnsi="宋体"/>
          <w:b/>
          <w:bCs/>
          <w:sz w:val="28"/>
          <w:szCs w:val="28"/>
        </w:rPr>
        <w:tab/>
        <w:t>裁判人员及其职责</w:t>
      </w:r>
    </w:p>
    <w:p w14:paraId="21DC717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第十六条</w:t>
      </w:r>
      <w:r>
        <w:rPr>
          <w:rFonts w:ascii="宋体" w:hAnsi="宋体"/>
          <w:sz w:val="28"/>
          <w:szCs w:val="28"/>
        </w:rPr>
        <w:tab/>
        <w:t>裁判人员的组成</w:t>
      </w:r>
    </w:p>
    <w:p w14:paraId="20FA4245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第十七条</w:t>
      </w:r>
      <w:r>
        <w:rPr>
          <w:rFonts w:ascii="宋体" w:hAnsi="宋体"/>
          <w:sz w:val="28"/>
          <w:szCs w:val="28"/>
        </w:rPr>
        <w:tab/>
        <w:t>辅助裁判人员的组成</w:t>
      </w:r>
    </w:p>
    <w:p w14:paraId="3BCD0897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bookmarkStart w:id="1" w:name="page3"/>
      <w:bookmarkEnd w:id="1"/>
      <w:r>
        <w:rPr>
          <w:rFonts w:ascii="宋体" w:hAnsi="宋体"/>
          <w:sz w:val="28"/>
          <w:szCs w:val="28"/>
        </w:rPr>
        <w:t>第十八条</w:t>
      </w:r>
      <w:r>
        <w:rPr>
          <w:rFonts w:ascii="宋体" w:hAnsi="宋体"/>
          <w:sz w:val="28"/>
          <w:szCs w:val="28"/>
        </w:rPr>
        <w:tab/>
        <w:t>裁判人员的职责</w:t>
      </w:r>
    </w:p>
    <w:p w14:paraId="43CF532F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03B7131C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lastRenderedPageBreak/>
        <w:t>第五章</w:t>
      </w:r>
      <w:r>
        <w:rPr>
          <w:rFonts w:ascii="宋体" w:hAnsi="宋体"/>
          <w:b/>
          <w:bCs/>
          <w:sz w:val="28"/>
          <w:szCs w:val="28"/>
        </w:rPr>
        <w:tab/>
        <w:t>可用方法与禁用方法、得分标准与判罚</w:t>
      </w:r>
    </w:p>
    <w:p w14:paraId="2164D544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第十九条</w:t>
      </w:r>
      <w:r>
        <w:rPr>
          <w:rFonts w:ascii="宋体" w:hAnsi="宋体"/>
          <w:sz w:val="28"/>
          <w:szCs w:val="28"/>
        </w:rPr>
        <w:tab/>
        <w:t>可用方法</w:t>
      </w:r>
    </w:p>
    <w:p w14:paraId="34565F1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第二十条</w:t>
      </w:r>
      <w:r>
        <w:rPr>
          <w:rFonts w:ascii="宋体" w:hAnsi="宋体"/>
          <w:sz w:val="28"/>
          <w:szCs w:val="28"/>
        </w:rPr>
        <w:tab/>
        <w:t>禁用方法</w:t>
      </w:r>
    </w:p>
    <w:p w14:paraId="708B5AA2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第二十一条</w:t>
      </w:r>
      <w:r>
        <w:rPr>
          <w:rFonts w:ascii="宋体" w:hAnsi="宋体"/>
          <w:sz w:val="28"/>
          <w:szCs w:val="28"/>
        </w:rPr>
        <w:tab/>
        <w:t>得分部位</w:t>
      </w:r>
    </w:p>
    <w:p w14:paraId="2D20F229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第二十二条</w:t>
      </w:r>
      <w:r>
        <w:rPr>
          <w:rFonts w:ascii="宋体" w:hAnsi="宋体"/>
          <w:sz w:val="28"/>
          <w:szCs w:val="28"/>
        </w:rPr>
        <w:tab/>
      </w:r>
      <w:proofErr w:type="gramStart"/>
      <w:r>
        <w:rPr>
          <w:rFonts w:ascii="宋体" w:hAnsi="宋体"/>
          <w:sz w:val="28"/>
          <w:szCs w:val="28"/>
        </w:rPr>
        <w:t>禁击部位</w:t>
      </w:r>
      <w:proofErr w:type="gramEnd"/>
    </w:p>
    <w:p w14:paraId="63F6EBBB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第二十三条</w:t>
      </w:r>
      <w:r>
        <w:rPr>
          <w:rFonts w:ascii="宋体" w:hAnsi="宋体"/>
          <w:sz w:val="28"/>
          <w:szCs w:val="28"/>
        </w:rPr>
        <w:tab/>
        <w:t>得分标准</w:t>
      </w:r>
    </w:p>
    <w:p w14:paraId="12BE40CC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第二十四条</w:t>
      </w:r>
      <w:r>
        <w:rPr>
          <w:rFonts w:ascii="宋体" w:hAnsi="宋体"/>
          <w:sz w:val="28"/>
          <w:szCs w:val="28"/>
        </w:rPr>
        <w:tab/>
        <w:t>犯规与罚则</w:t>
      </w:r>
    </w:p>
    <w:p w14:paraId="27C8A01D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第二十五条</w:t>
      </w:r>
      <w:r>
        <w:rPr>
          <w:rFonts w:ascii="宋体" w:hAnsi="宋体"/>
          <w:sz w:val="28"/>
          <w:szCs w:val="28"/>
        </w:rPr>
        <w:tab/>
        <w:t>暂停比赛</w:t>
      </w:r>
    </w:p>
    <w:p w14:paraId="56B32F62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rFonts w:ascii="宋体" w:hAnsi="宋体"/>
          <w:b/>
          <w:bCs/>
          <w:sz w:val="28"/>
          <w:szCs w:val="28"/>
        </w:rPr>
      </w:pPr>
    </w:p>
    <w:p w14:paraId="332D9AF1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第六章</w:t>
      </w:r>
      <w:r>
        <w:rPr>
          <w:rFonts w:ascii="宋体" w:hAnsi="宋体"/>
          <w:b/>
          <w:bCs/>
          <w:sz w:val="28"/>
          <w:szCs w:val="28"/>
        </w:rPr>
        <w:tab/>
        <w:t>胜负与名次评定</w:t>
      </w:r>
    </w:p>
    <w:p w14:paraId="779DEF4E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第二十六条</w:t>
      </w:r>
      <w:r>
        <w:rPr>
          <w:rFonts w:ascii="宋体" w:hAnsi="宋体"/>
          <w:sz w:val="28"/>
          <w:szCs w:val="28"/>
        </w:rPr>
        <w:tab/>
        <w:t>胜负评定</w:t>
      </w:r>
    </w:p>
    <w:p w14:paraId="00F288CA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第二十七条</w:t>
      </w:r>
      <w:r>
        <w:rPr>
          <w:rFonts w:ascii="宋体" w:hAnsi="宋体"/>
          <w:sz w:val="28"/>
          <w:szCs w:val="28"/>
        </w:rPr>
        <w:tab/>
        <w:t>名次评定</w:t>
      </w:r>
    </w:p>
    <w:p w14:paraId="73764DD3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rFonts w:ascii="宋体" w:hAnsi="宋体"/>
          <w:b/>
          <w:bCs/>
          <w:sz w:val="28"/>
          <w:szCs w:val="28"/>
        </w:rPr>
      </w:pPr>
    </w:p>
    <w:p w14:paraId="1C948A72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第七章</w:t>
      </w:r>
      <w:r>
        <w:rPr>
          <w:rFonts w:ascii="宋体" w:hAnsi="宋体"/>
          <w:b/>
          <w:bCs/>
          <w:sz w:val="28"/>
          <w:szCs w:val="28"/>
        </w:rPr>
        <w:tab/>
        <w:t>编排与记录</w:t>
      </w:r>
    </w:p>
    <w:p w14:paraId="099000EC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第二十八条</w:t>
      </w:r>
      <w:r>
        <w:rPr>
          <w:rFonts w:ascii="宋体" w:hAnsi="宋体"/>
          <w:sz w:val="28"/>
          <w:szCs w:val="28"/>
        </w:rPr>
        <w:tab/>
        <w:t>编排</w:t>
      </w:r>
    </w:p>
    <w:p w14:paraId="7480187A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第二十九条</w:t>
      </w:r>
      <w:r>
        <w:rPr>
          <w:rFonts w:ascii="宋体" w:hAnsi="宋体"/>
          <w:sz w:val="28"/>
          <w:szCs w:val="28"/>
        </w:rPr>
        <w:tab/>
        <w:t>记录</w:t>
      </w:r>
    </w:p>
    <w:p w14:paraId="7137E9BE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090F0DBF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第八章</w:t>
      </w:r>
      <w:r>
        <w:rPr>
          <w:rFonts w:ascii="宋体" w:hAnsi="宋体"/>
          <w:b/>
          <w:bCs/>
          <w:sz w:val="28"/>
          <w:szCs w:val="28"/>
        </w:rPr>
        <w:tab/>
        <w:t>口令与手势</w:t>
      </w:r>
    </w:p>
    <w:p w14:paraId="218F0545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第三十条</w:t>
      </w:r>
      <w:r>
        <w:rPr>
          <w:rFonts w:ascii="宋体" w:hAnsi="宋体"/>
          <w:sz w:val="28"/>
          <w:szCs w:val="28"/>
        </w:rPr>
        <w:tab/>
        <w:t>台上裁判员口令与手势</w:t>
      </w:r>
    </w:p>
    <w:p w14:paraId="06C9FA57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第三十一条</w:t>
      </w:r>
      <w:r>
        <w:rPr>
          <w:rFonts w:ascii="宋体" w:hAnsi="宋体"/>
          <w:sz w:val="28"/>
          <w:szCs w:val="28"/>
        </w:rPr>
        <w:tab/>
        <w:t>边裁判员手势</w:t>
      </w:r>
    </w:p>
    <w:p w14:paraId="0D95A005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40288D13" w14:textId="77777777" w:rsidR="00ED7185" w:rsidRDefault="00ED7185" w:rsidP="00ED7185">
      <w:pPr>
        <w:tabs>
          <w:tab w:val="left" w:pos="1540"/>
        </w:tabs>
        <w:spacing w:line="32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第九章</w:t>
      </w:r>
      <w:r>
        <w:rPr>
          <w:rFonts w:ascii="宋体" w:hAnsi="宋体"/>
          <w:b/>
          <w:bCs/>
          <w:sz w:val="28"/>
          <w:szCs w:val="28"/>
        </w:rPr>
        <w:tab/>
        <w:t>场地与器材</w:t>
      </w:r>
    </w:p>
    <w:p w14:paraId="6EB8E0A6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第三十二条</w:t>
      </w:r>
      <w:r>
        <w:rPr>
          <w:rFonts w:ascii="宋体" w:hAnsi="宋体"/>
          <w:sz w:val="28"/>
          <w:szCs w:val="28"/>
        </w:rPr>
        <w:tab/>
        <w:t>场地</w:t>
      </w:r>
    </w:p>
    <w:p w14:paraId="458F3CD6" w14:textId="77777777" w:rsidR="00ED7185" w:rsidRDefault="00ED7185" w:rsidP="00ED7185">
      <w:pPr>
        <w:tabs>
          <w:tab w:val="left" w:pos="1520"/>
        </w:tabs>
        <w:spacing w:line="560" w:lineRule="exact"/>
        <w:ind w:left="42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第三十三条</w:t>
      </w:r>
      <w:r>
        <w:rPr>
          <w:rFonts w:ascii="宋体" w:hAnsi="宋体"/>
          <w:sz w:val="28"/>
          <w:szCs w:val="28"/>
        </w:rPr>
        <w:tab/>
        <w:t>器材</w:t>
      </w:r>
    </w:p>
    <w:p w14:paraId="231DB363" w14:textId="77777777" w:rsidR="00ED7185" w:rsidRDefault="00ED7185" w:rsidP="00ED7185">
      <w:pPr>
        <w:spacing w:line="305" w:lineRule="exact"/>
        <w:rPr>
          <w:sz w:val="20"/>
          <w:szCs w:val="20"/>
        </w:rPr>
      </w:pPr>
    </w:p>
    <w:p w14:paraId="4577A80B" w14:textId="77777777" w:rsidR="00ED7185" w:rsidRDefault="00ED7185" w:rsidP="00ED7185">
      <w:pPr>
        <w:spacing w:line="200" w:lineRule="exact"/>
        <w:rPr>
          <w:sz w:val="20"/>
          <w:szCs w:val="20"/>
        </w:rPr>
      </w:pPr>
      <w:bookmarkStart w:id="2" w:name="page4"/>
      <w:bookmarkEnd w:id="2"/>
    </w:p>
    <w:p w14:paraId="1A7687FD" w14:textId="77777777" w:rsidR="00ED7185" w:rsidRDefault="00ED7185" w:rsidP="00ED7185">
      <w:pPr>
        <w:spacing w:line="391" w:lineRule="exact"/>
        <w:rPr>
          <w:sz w:val="20"/>
          <w:szCs w:val="20"/>
        </w:rPr>
      </w:pPr>
    </w:p>
    <w:p w14:paraId="504BAE28" w14:textId="77777777" w:rsidR="00ED7185" w:rsidRDefault="00ED7185" w:rsidP="00ED7185">
      <w:pPr>
        <w:tabs>
          <w:tab w:val="left" w:pos="5120"/>
          <w:tab w:val="left" w:pos="5760"/>
        </w:tabs>
        <w:spacing w:line="366" w:lineRule="exact"/>
        <w:ind w:left="3840"/>
        <w:rPr>
          <w:rFonts w:ascii="宋体" w:hAnsi="宋体"/>
          <w:b/>
          <w:bCs/>
          <w:sz w:val="32"/>
          <w:szCs w:val="32"/>
        </w:rPr>
        <w:sectPr w:rsidR="00ED7185">
          <w:pgSz w:w="11900" w:h="16838"/>
          <w:pgMar w:top="1440" w:right="1306" w:bottom="641" w:left="1300" w:header="0" w:footer="0" w:gutter="0"/>
          <w:cols w:space="720" w:equalWidth="0">
            <w:col w:w="9300"/>
          </w:cols>
        </w:sectPr>
      </w:pPr>
    </w:p>
    <w:p w14:paraId="026505AF" w14:textId="77777777" w:rsidR="00ED7185" w:rsidRDefault="00ED7185" w:rsidP="00ED7185">
      <w:pPr>
        <w:tabs>
          <w:tab w:val="left" w:pos="260"/>
        </w:tabs>
        <w:spacing w:line="560" w:lineRule="exact"/>
        <w:ind w:left="3680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lastRenderedPageBreak/>
        <w:t>第一章</w:t>
      </w:r>
      <w:r>
        <w:rPr>
          <w:rFonts w:ascii="宋体" w:hAnsi="宋体"/>
          <w:b/>
          <w:bCs/>
          <w:sz w:val="32"/>
          <w:szCs w:val="32"/>
        </w:rPr>
        <w:tab/>
        <w:t>通</w:t>
      </w:r>
      <w:r>
        <w:rPr>
          <w:rFonts w:ascii="宋体" w:hAnsi="宋体"/>
          <w:b/>
          <w:bCs/>
          <w:sz w:val="32"/>
          <w:szCs w:val="32"/>
        </w:rPr>
        <w:tab/>
        <w:t>则</w:t>
      </w:r>
    </w:p>
    <w:p w14:paraId="7897B32F" w14:textId="77777777" w:rsidR="00ED7185" w:rsidRDefault="00ED7185" w:rsidP="00ED7185">
      <w:pPr>
        <w:tabs>
          <w:tab w:val="left" w:pos="1680"/>
        </w:tabs>
        <w:spacing w:line="320" w:lineRule="exact"/>
        <w:ind w:left="560"/>
        <w:rPr>
          <w:rFonts w:ascii="宋体" w:hAnsi="宋体"/>
          <w:b/>
          <w:bCs/>
          <w:sz w:val="28"/>
          <w:szCs w:val="28"/>
        </w:rPr>
      </w:pPr>
    </w:p>
    <w:p w14:paraId="6EC1FD26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第一条</w:t>
      </w:r>
      <w:r>
        <w:rPr>
          <w:rFonts w:ascii="宋体" w:hAnsi="宋体"/>
          <w:b/>
          <w:bCs/>
          <w:sz w:val="28"/>
          <w:szCs w:val="28"/>
        </w:rPr>
        <w:tab/>
        <w:t>竞赛种类</w:t>
      </w:r>
    </w:p>
    <w:p w14:paraId="23197AF1" w14:textId="77777777" w:rsidR="00ED7185" w:rsidRDefault="00ED7185" w:rsidP="00ED7185">
      <w:pPr>
        <w:spacing w:line="560" w:lineRule="exact"/>
        <w:ind w:left="561"/>
        <w:rPr>
          <w:sz w:val="20"/>
          <w:szCs w:val="20"/>
        </w:rPr>
      </w:pPr>
      <w:r>
        <w:rPr>
          <w:rFonts w:ascii="宋体" w:hAnsi="宋体"/>
          <w:sz w:val="28"/>
          <w:szCs w:val="28"/>
        </w:rPr>
        <w:t>团体比赛、个人比赛。</w:t>
      </w:r>
    </w:p>
    <w:p w14:paraId="238E24D4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第二条</w:t>
      </w:r>
      <w:r>
        <w:rPr>
          <w:rFonts w:ascii="宋体" w:hAnsi="宋体"/>
          <w:b/>
          <w:bCs/>
          <w:sz w:val="28"/>
          <w:szCs w:val="28"/>
        </w:rPr>
        <w:tab/>
        <w:t>竞赛办法</w:t>
      </w:r>
    </w:p>
    <w:p w14:paraId="1F27921D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)循环赛、淘汰赛。</w:t>
      </w:r>
    </w:p>
    <w:p w14:paraId="4C1D25BF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(二)每场比赛采用三局两胜制，每局比赛 2 分钟（青年比赛和少年比赛可采用 1 分 30 秒），局间休息 1 分钟。</w:t>
      </w:r>
    </w:p>
    <w:p w14:paraId="153DE79B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第三条</w:t>
      </w:r>
      <w:r>
        <w:rPr>
          <w:rFonts w:ascii="宋体" w:hAnsi="宋体"/>
          <w:b/>
          <w:bCs/>
          <w:sz w:val="28"/>
          <w:szCs w:val="28"/>
        </w:rPr>
        <w:tab/>
        <w:t>参赛年龄与资格审查</w:t>
      </w:r>
    </w:p>
    <w:p w14:paraId="02EAE946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)成年运动员的参赛年龄为 18-40 周岁；青年运动员的参赛年龄为 16-17 周岁；少年运动员的参赛年龄为 12-15 周岁。</w:t>
      </w:r>
    </w:p>
    <w:p w14:paraId="0903CC3E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(二)只有注册运动员持《身份证》方可参赛。</w:t>
      </w:r>
    </w:p>
    <w:p w14:paraId="71BF27A3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(三)运动员必须有参加该次比赛的人身保险证明。</w:t>
      </w:r>
    </w:p>
    <w:p w14:paraId="4D608321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(四)运动员必须出示报到之日前 15 天内、县级以上医院出具的包括脑电图、心电图、血压、脉搏等指标在内的体格检查证明。</w:t>
      </w:r>
    </w:p>
    <w:p w14:paraId="0A935B57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第四条</w:t>
      </w:r>
      <w:r>
        <w:rPr>
          <w:rFonts w:ascii="宋体" w:hAnsi="宋体"/>
          <w:b/>
          <w:bCs/>
          <w:sz w:val="28"/>
          <w:szCs w:val="28"/>
        </w:rPr>
        <w:tab/>
        <w:t>体重分级</w:t>
      </w:r>
    </w:p>
    <w:p w14:paraId="5223BD9F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)48公斤级(≤48公斤)</w:t>
      </w:r>
    </w:p>
    <w:p w14:paraId="402E4C43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(二)52公斤级(＞48公斤-≤52公斤)</w:t>
      </w:r>
    </w:p>
    <w:p w14:paraId="4B307577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(三)56公斤级(＞52公斤-≤56公斤)</w:t>
      </w:r>
    </w:p>
    <w:p w14:paraId="1D1728E1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(四)60公斤级(＞56公斤-≤60公斤)</w:t>
      </w:r>
    </w:p>
    <w:p w14:paraId="1C8800A1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(五)65公斤级(＞60公斤-≤65公斤)</w:t>
      </w:r>
    </w:p>
    <w:p w14:paraId="288CDF81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bookmarkStart w:id="3" w:name="page5"/>
      <w:bookmarkEnd w:id="3"/>
      <w:r>
        <w:rPr>
          <w:rFonts w:ascii="宋体" w:hAnsi="宋体"/>
          <w:sz w:val="28"/>
          <w:szCs w:val="28"/>
        </w:rPr>
        <w:t>(六)70公斤级(＞65公斤-≤70公斤)</w:t>
      </w:r>
    </w:p>
    <w:p w14:paraId="3F67287D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(七)75公斤级(＞70公斤-≤75公斤)</w:t>
      </w:r>
    </w:p>
    <w:p w14:paraId="738907F7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(八)80公斤级(＞75公斤-≤80公斤)</w:t>
      </w:r>
    </w:p>
    <w:p w14:paraId="6B0396A6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(九)85公斤级(＞80公斤-≤85公斤)</w:t>
      </w:r>
    </w:p>
    <w:p w14:paraId="03B74B54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(十)90公斤级(＞85公斤-≤90公斤)</w:t>
      </w:r>
    </w:p>
    <w:p w14:paraId="29D19415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(十一)100公斤级(＞90公斤-≤100公斤)</w:t>
      </w:r>
    </w:p>
    <w:p w14:paraId="682AB6CE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(十二)100 </w:t>
      </w:r>
      <w:proofErr w:type="gramStart"/>
      <w:r>
        <w:rPr>
          <w:rFonts w:ascii="宋体" w:hAnsi="宋体"/>
          <w:sz w:val="28"/>
          <w:szCs w:val="28"/>
        </w:rPr>
        <w:t>公斤以</w:t>
      </w:r>
      <w:proofErr w:type="gramEnd"/>
      <w:r>
        <w:rPr>
          <w:rFonts w:ascii="宋体" w:hAnsi="宋体"/>
          <w:sz w:val="28"/>
          <w:szCs w:val="28"/>
        </w:rPr>
        <w:t>上级（＞100 公斤）</w:t>
      </w:r>
    </w:p>
    <w:p w14:paraId="49B3DA1F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第五条</w:t>
      </w:r>
      <w:r>
        <w:rPr>
          <w:rFonts w:ascii="宋体" w:hAnsi="宋体"/>
          <w:b/>
          <w:bCs/>
          <w:sz w:val="28"/>
          <w:szCs w:val="28"/>
        </w:rPr>
        <w:tab/>
        <w:t>称量体重</w:t>
      </w:r>
    </w:p>
    <w:p w14:paraId="13C3B693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)运动员经资格审查合格后方可参加称量体重，必须携带本人身份证。</w:t>
      </w:r>
    </w:p>
    <w:p w14:paraId="563FDAAD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(二)必须在仲裁委员的监督下称量体重，由</w:t>
      </w:r>
      <w:proofErr w:type="gramStart"/>
      <w:r>
        <w:rPr>
          <w:rFonts w:ascii="宋体" w:hAnsi="宋体"/>
          <w:sz w:val="28"/>
          <w:szCs w:val="28"/>
        </w:rPr>
        <w:t>检录长</w:t>
      </w:r>
      <w:proofErr w:type="gramEnd"/>
      <w:r>
        <w:rPr>
          <w:rFonts w:ascii="宋体" w:hAnsi="宋体"/>
          <w:sz w:val="28"/>
          <w:szCs w:val="28"/>
        </w:rPr>
        <w:t>负责，编排记录员配合完成。</w:t>
      </w:r>
    </w:p>
    <w:p w14:paraId="6AB4FE4E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(三)运动员必须按照大会规定的时间到指定地点称量体重。称量体重时，运动员须裸体或只穿短裤(女运动员可穿紧身内衣)。</w:t>
      </w:r>
    </w:p>
    <w:p w14:paraId="3C8CDFE9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(四)称量体重先从比赛设定的最小级别开始，每个级别在 1 小时内称完。在规定的称量时间内体重不符合报名级别时，则不准参加后面所有场次的比赛。</w:t>
      </w:r>
    </w:p>
    <w:p w14:paraId="0376C4DD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(五)当天有比赛的运动员，须在赛前规定的时间内称量体重。</w:t>
      </w:r>
    </w:p>
    <w:p w14:paraId="7E6B163E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第六条</w:t>
      </w:r>
      <w:r>
        <w:rPr>
          <w:rFonts w:ascii="宋体" w:hAnsi="宋体"/>
          <w:b/>
          <w:bCs/>
          <w:sz w:val="28"/>
          <w:szCs w:val="28"/>
        </w:rPr>
        <w:tab/>
        <w:t>抽签</w:t>
      </w:r>
    </w:p>
    <w:p w14:paraId="6D413F0F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)由编排</w:t>
      </w:r>
      <w:proofErr w:type="gramStart"/>
      <w:r>
        <w:rPr>
          <w:rFonts w:ascii="宋体" w:hAnsi="宋体"/>
          <w:sz w:val="28"/>
          <w:szCs w:val="28"/>
        </w:rPr>
        <w:t>记录组</w:t>
      </w:r>
      <w:proofErr w:type="gramEnd"/>
      <w:r>
        <w:rPr>
          <w:rFonts w:ascii="宋体" w:hAnsi="宋体"/>
          <w:sz w:val="28"/>
          <w:szCs w:val="28"/>
        </w:rPr>
        <w:t>负责抽签，仲裁委员会主任、总裁判长及参赛队的教练员或领队参加。</w:t>
      </w:r>
    </w:p>
    <w:p w14:paraId="7B1D0A12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(二)在第一次称量体重后进行抽签，由比赛设定的最小级别开始。如该级别只有 1 人，则不能参加比赛。</w:t>
      </w:r>
    </w:p>
    <w:p w14:paraId="24185CD6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bookmarkStart w:id="4" w:name="page6"/>
      <w:bookmarkEnd w:id="4"/>
      <w:r>
        <w:rPr>
          <w:rFonts w:ascii="宋体" w:hAnsi="宋体"/>
          <w:sz w:val="28"/>
          <w:szCs w:val="28"/>
        </w:rPr>
        <w:t>(三)由各队教练员或领队为本队运动员抽签。</w:t>
      </w:r>
    </w:p>
    <w:p w14:paraId="55AE40CD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第七条</w:t>
      </w:r>
      <w:r>
        <w:rPr>
          <w:rFonts w:ascii="宋体" w:hAnsi="宋体"/>
          <w:b/>
          <w:bCs/>
          <w:sz w:val="28"/>
          <w:szCs w:val="28"/>
        </w:rPr>
        <w:tab/>
        <w:t>服装护具</w:t>
      </w:r>
    </w:p>
    <w:p w14:paraId="18F8E81E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)运动员必须穿中国武术协会认定的武术散打比赛服装及护具。</w:t>
      </w:r>
    </w:p>
    <w:p w14:paraId="1FED931A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(二)比赛护具分红、蓝两种颜色，包括拳套、护头、护胸；运动</w:t>
      </w:r>
      <w:r>
        <w:rPr>
          <w:rFonts w:ascii="宋体" w:hAnsi="宋体"/>
          <w:sz w:val="28"/>
          <w:szCs w:val="28"/>
        </w:rPr>
        <w:lastRenderedPageBreak/>
        <w:t>员须自备护齿、</w:t>
      </w:r>
      <w:proofErr w:type="gramStart"/>
      <w:r>
        <w:rPr>
          <w:rFonts w:ascii="宋体" w:hAnsi="宋体"/>
          <w:sz w:val="28"/>
          <w:szCs w:val="28"/>
        </w:rPr>
        <w:t>护裆和缠手</w:t>
      </w:r>
      <w:proofErr w:type="gramEnd"/>
      <w:r>
        <w:rPr>
          <w:rFonts w:ascii="宋体" w:hAnsi="宋体"/>
          <w:sz w:val="28"/>
          <w:szCs w:val="28"/>
        </w:rPr>
        <w:t>带。护</w:t>
      </w:r>
      <w:proofErr w:type="gramStart"/>
      <w:r>
        <w:rPr>
          <w:rFonts w:ascii="宋体" w:hAnsi="宋体"/>
          <w:sz w:val="28"/>
          <w:szCs w:val="28"/>
        </w:rPr>
        <w:t>裆必须</w:t>
      </w:r>
      <w:proofErr w:type="gramEnd"/>
      <w:r>
        <w:rPr>
          <w:rFonts w:ascii="宋体" w:hAnsi="宋体"/>
          <w:sz w:val="28"/>
          <w:szCs w:val="28"/>
        </w:rPr>
        <w:t>穿在短裤内，缠手带的长度为 3.5-4.5 米。</w:t>
      </w:r>
    </w:p>
    <w:p w14:paraId="78311BDE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(三)女子运动员和男子 65 公斤级及以下级别运动员的拳套重量为 230 克；男子 70 公斤级至 85 公斤级的拳套重量为 280 克；男子 90 公斤级及以上级别的拳套重量为 330 克。</w:t>
      </w:r>
    </w:p>
    <w:p w14:paraId="0F07022C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第八条</w:t>
      </w:r>
      <w:r>
        <w:rPr>
          <w:rFonts w:ascii="宋体" w:hAnsi="宋体"/>
          <w:b/>
          <w:bCs/>
          <w:sz w:val="28"/>
          <w:szCs w:val="28"/>
        </w:rPr>
        <w:tab/>
        <w:t>比赛礼节</w:t>
      </w:r>
    </w:p>
    <w:p w14:paraId="1AEB0277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)每场比赛开始前介绍运动员时，运动员向观众行抱拳礼。</w:t>
      </w:r>
    </w:p>
    <w:p w14:paraId="44CA56B6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(二)每局比赛开始前，运动员上台后先向本方教练员行抱拳礼，教练员还礼；运动员之间再相互行抱拳礼。</w:t>
      </w:r>
    </w:p>
    <w:p w14:paraId="216D68E6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(三)宣布比赛结果时，运动员交换站位。宣布结果后，运动员先相互行抱拳礼，再向台上裁判员行抱拳礼，裁判员还礼。然后向对方教练员行抱拳礼，教练员还礼。</w:t>
      </w:r>
    </w:p>
    <w:p w14:paraId="7D5DFECA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(四)边裁判员换人时，互相行抱拳礼。</w:t>
      </w:r>
    </w:p>
    <w:p w14:paraId="1A049747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第九条</w:t>
      </w:r>
      <w:r>
        <w:rPr>
          <w:rFonts w:ascii="宋体" w:hAnsi="宋体"/>
          <w:b/>
          <w:bCs/>
          <w:sz w:val="28"/>
          <w:szCs w:val="28"/>
        </w:rPr>
        <w:tab/>
        <w:t>弃权</w:t>
      </w:r>
    </w:p>
    <w:p w14:paraId="3D2C3711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)比赛期间，运动员因伤病（需有医务监督出具的诊断证明）或体重不符合报名级别不能参加比赛者，作弃权论，不再参加后面场次的比赛，已取得的成绩有效。</w:t>
      </w:r>
    </w:p>
    <w:p w14:paraId="64494A76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(二)比赛时，运动员实力悬殊，为保护本方运动员的安全，教练员可举弃权</w:t>
      </w:r>
      <w:proofErr w:type="gramStart"/>
      <w:r>
        <w:rPr>
          <w:rFonts w:ascii="宋体" w:hAnsi="宋体"/>
          <w:sz w:val="28"/>
          <w:szCs w:val="28"/>
        </w:rPr>
        <w:t>牌表示</w:t>
      </w:r>
      <w:proofErr w:type="gramEnd"/>
      <w:r>
        <w:rPr>
          <w:rFonts w:ascii="宋体" w:hAnsi="宋体"/>
          <w:sz w:val="28"/>
          <w:szCs w:val="28"/>
        </w:rPr>
        <w:t>弃权，运动员也可举手或主动下台弃权。</w:t>
      </w:r>
    </w:p>
    <w:p w14:paraId="6ABA6F0D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bookmarkStart w:id="5" w:name="page7"/>
      <w:bookmarkEnd w:id="5"/>
      <w:r>
        <w:rPr>
          <w:rFonts w:ascii="宋体" w:hAnsi="宋体"/>
          <w:sz w:val="28"/>
          <w:szCs w:val="28"/>
        </w:rPr>
        <w:t>(三)不能按时参加称量体重、赛前 3 次检录未到或检录后擅自离开不能按时上场者，作无故弃权论。</w:t>
      </w:r>
    </w:p>
    <w:p w14:paraId="0D432BEE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(四)比赛期间，运动员无故弃权，取消本人全部成绩。</w:t>
      </w:r>
    </w:p>
    <w:p w14:paraId="64F8F3A5" w14:textId="77777777" w:rsidR="00ED7185" w:rsidRDefault="00ED7185" w:rsidP="00ED7185">
      <w:pPr>
        <w:tabs>
          <w:tab w:val="left" w:pos="168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第十条</w:t>
      </w:r>
      <w:r>
        <w:rPr>
          <w:rFonts w:ascii="宋体" w:hAnsi="宋体"/>
          <w:b/>
          <w:bCs/>
          <w:sz w:val="28"/>
          <w:szCs w:val="28"/>
        </w:rPr>
        <w:tab/>
        <w:t>竞赛中的有关规定</w:t>
      </w:r>
    </w:p>
    <w:p w14:paraId="3DA7E4E5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)临场执行裁判人员应集中精力，不得与其他人员交谈，未经</w:t>
      </w:r>
      <w:r>
        <w:rPr>
          <w:rFonts w:ascii="宋体" w:hAnsi="宋体"/>
          <w:sz w:val="28"/>
          <w:szCs w:val="28"/>
        </w:rPr>
        <w:lastRenderedPageBreak/>
        <w:t>裁判长许可，不得离开席位。</w:t>
      </w:r>
    </w:p>
    <w:p w14:paraId="6D050ADE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(二)运动员必须遵守规则和比赛礼节，尊重和服从裁判。在场上不准有吵闹、谩骂、甩护具等任何表示不满的行为。每场比赛未宣布比赛结果前，运动员不得退场（</w:t>
      </w:r>
      <w:proofErr w:type="gramStart"/>
      <w:r>
        <w:rPr>
          <w:rFonts w:ascii="宋体" w:hAnsi="宋体"/>
          <w:sz w:val="28"/>
          <w:szCs w:val="28"/>
        </w:rPr>
        <w:t>因伤需急救</w:t>
      </w:r>
      <w:proofErr w:type="gramEnd"/>
      <w:r>
        <w:rPr>
          <w:rFonts w:ascii="宋体" w:hAnsi="宋体"/>
          <w:sz w:val="28"/>
          <w:szCs w:val="28"/>
        </w:rPr>
        <w:t>者除外）。</w:t>
      </w:r>
    </w:p>
    <w:p w14:paraId="757ED324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(三)比赛时，教练员只能代表所报名单位</w:t>
      </w:r>
      <w:proofErr w:type="gramStart"/>
      <w:r>
        <w:rPr>
          <w:rFonts w:ascii="宋体" w:hAnsi="宋体"/>
          <w:sz w:val="28"/>
          <w:szCs w:val="28"/>
        </w:rPr>
        <w:t>，着</w:t>
      </w:r>
      <w:proofErr w:type="gramEnd"/>
      <w:r>
        <w:rPr>
          <w:rFonts w:ascii="宋体" w:hAnsi="宋体"/>
          <w:sz w:val="28"/>
          <w:szCs w:val="28"/>
        </w:rPr>
        <w:t>正装坐在指定位置进行现场指导，并只能带一名队医或助手协助工作。</w:t>
      </w:r>
    </w:p>
    <w:p w14:paraId="1D770CE2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(四)运动员严禁使用兴奋剂，局间休息时不得吸氧。</w:t>
      </w:r>
    </w:p>
    <w:p w14:paraId="7B35F6DD" w14:textId="77777777" w:rsidR="00ED7185" w:rsidRDefault="00ED7185" w:rsidP="00ED7185">
      <w:pPr>
        <w:tabs>
          <w:tab w:val="left" w:pos="300"/>
        </w:tabs>
        <w:spacing w:line="560" w:lineRule="exact"/>
        <w:ind w:left="2240"/>
        <w:rPr>
          <w:sz w:val="20"/>
          <w:szCs w:val="20"/>
        </w:rPr>
      </w:pPr>
    </w:p>
    <w:p w14:paraId="604C8866" w14:textId="77777777" w:rsidR="00ED7185" w:rsidRDefault="00ED7185" w:rsidP="00ED7185">
      <w:pPr>
        <w:tabs>
          <w:tab w:val="left" w:pos="300"/>
        </w:tabs>
        <w:spacing w:line="560" w:lineRule="exact"/>
        <w:ind w:left="2240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第二章</w:t>
      </w:r>
      <w:r>
        <w:rPr>
          <w:rFonts w:ascii="宋体" w:hAnsi="宋体"/>
          <w:b/>
          <w:bCs/>
          <w:sz w:val="32"/>
          <w:szCs w:val="32"/>
        </w:rPr>
        <w:tab/>
        <w:t>竞赛监督委员会及其职责</w:t>
      </w:r>
    </w:p>
    <w:p w14:paraId="7319A4AB" w14:textId="77777777" w:rsidR="00ED7185" w:rsidRDefault="00ED7185" w:rsidP="00ED7185">
      <w:pPr>
        <w:tabs>
          <w:tab w:val="left" w:pos="196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第十一条</w:t>
      </w:r>
      <w:r>
        <w:rPr>
          <w:rFonts w:ascii="宋体" w:hAnsi="宋体"/>
          <w:b/>
          <w:bCs/>
          <w:sz w:val="28"/>
          <w:szCs w:val="28"/>
        </w:rPr>
        <w:tab/>
        <w:t>竞赛监督委员会的组成</w:t>
      </w:r>
    </w:p>
    <w:p w14:paraId="39CF1860" w14:textId="77777777" w:rsidR="00ED7185" w:rsidRDefault="00ED7185" w:rsidP="00ED7185">
      <w:pPr>
        <w:spacing w:line="560" w:lineRule="exact"/>
        <w:ind w:left="561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由主任、副主任、委员共 3 人或 5 人组成。</w:t>
      </w:r>
    </w:p>
    <w:p w14:paraId="58E6F636" w14:textId="77777777" w:rsidR="00ED7185" w:rsidRDefault="00ED7185" w:rsidP="00ED7185">
      <w:pPr>
        <w:tabs>
          <w:tab w:val="left" w:pos="196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第十二条</w:t>
      </w:r>
      <w:r>
        <w:rPr>
          <w:rFonts w:ascii="宋体" w:hAnsi="宋体"/>
          <w:b/>
          <w:bCs/>
          <w:sz w:val="28"/>
          <w:szCs w:val="28"/>
        </w:rPr>
        <w:tab/>
        <w:t>竞赛监督委员会的职责</w:t>
      </w:r>
    </w:p>
    <w:p w14:paraId="2F805F91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)监督仲裁委员会的工作。对于不能正确履行仲裁委员会职责，裁决运动队的申诉不公、有违反《仲裁委员会条例》的人员，视情节轻重，给予批评、教育、撤换乃至停止工作的处分。</w:t>
      </w:r>
    </w:p>
    <w:p w14:paraId="6ADF115E" w14:textId="77777777" w:rsidR="00ED7185" w:rsidRDefault="00ED7185" w:rsidP="00ED7185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(二)监督裁判人员的工作。对于不能正确履行自己的职责，不能严肃、</w:t>
      </w:r>
      <w:bookmarkStart w:id="6" w:name="page8"/>
      <w:bookmarkEnd w:id="6"/>
      <w:r>
        <w:rPr>
          <w:rFonts w:ascii="宋体" w:hAnsi="宋体"/>
          <w:sz w:val="28"/>
          <w:szCs w:val="28"/>
        </w:rPr>
        <w:t>认真、公正、准确的进行裁判，有明显违反规程、规则的行为者；有明显错判、漏判、反判的行为者；接受运动队的贿赂，以不正当的手段偏袒运动员者，视情节轻重，给予批评、教育、撤换、停止工作，乃至建议对其实施降级或撤消其裁判等级的处分。</w:t>
      </w:r>
    </w:p>
    <w:p w14:paraId="0AAA3F3C" w14:textId="77777777" w:rsidR="00ED7185" w:rsidRDefault="00ED7185" w:rsidP="00ED7185">
      <w:pPr>
        <w:spacing w:line="560" w:lineRule="exact"/>
        <w:ind w:firstLine="559"/>
        <w:rPr>
          <w:sz w:val="20"/>
          <w:szCs w:val="20"/>
        </w:rPr>
      </w:pPr>
      <w:r>
        <w:rPr>
          <w:rFonts w:ascii="宋体" w:hAnsi="宋体"/>
          <w:sz w:val="28"/>
          <w:szCs w:val="28"/>
        </w:rPr>
        <w:t>(三)监督参赛单位各领队、教练员、运动员的行为。对于不遵守《赛区工作条例》、《运动员守则》，不遵守竞赛规程、规则及赛场纪律，行贿受贿，运动员之间搞交易、</w:t>
      </w:r>
      <w:proofErr w:type="gramStart"/>
      <w:r>
        <w:rPr>
          <w:rFonts w:ascii="宋体" w:hAnsi="宋体"/>
          <w:sz w:val="28"/>
          <w:szCs w:val="28"/>
        </w:rPr>
        <w:t>打假赛</w:t>
      </w:r>
      <w:proofErr w:type="gramEnd"/>
      <w:r>
        <w:rPr>
          <w:rFonts w:ascii="宋体" w:hAnsi="宋体"/>
          <w:sz w:val="28"/>
          <w:szCs w:val="28"/>
        </w:rPr>
        <w:t>等有关违纪人员，视情节轻重，给予批评、教育、通报、取消比赛成绩、取消比赛资格等处分。</w:t>
      </w:r>
    </w:p>
    <w:p w14:paraId="40488C7B" w14:textId="77777777" w:rsidR="00ED7185" w:rsidRDefault="00ED7185" w:rsidP="00ED7185">
      <w:pPr>
        <w:spacing w:line="560" w:lineRule="exact"/>
        <w:ind w:firstLine="559"/>
        <w:rPr>
          <w:sz w:val="20"/>
          <w:szCs w:val="20"/>
        </w:rPr>
      </w:pPr>
      <w:r>
        <w:rPr>
          <w:rFonts w:ascii="宋体" w:hAnsi="宋体"/>
          <w:sz w:val="27"/>
          <w:szCs w:val="27"/>
        </w:rPr>
        <w:lastRenderedPageBreak/>
        <w:t>(四)竞赛监督委员会听取领队、教练员、运动员、仲裁人员、裁判人员对竞赛过程中的各种反映及意见，保证竞赛公正、准确、圆满、顺利地进行。</w:t>
      </w:r>
    </w:p>
    <w:p w14:paraId="3A42208D" w14:textId="77777777" w:rsidR="00ED7185" w:rsidRDefault="00ED7185" w:rsidP="00ED7185">
      <w:pPr>
        <w:spacing w:line="560" w:lineRule="exact"/>
        <w:ind w:right="140" w:firstLine="559"/>
        <w:rPr>
          <w:sz w:val="20"/>
          <w:szCs w:val="20"/>
        </w:rPr>
      </w:pPr>
      <w:r>
        <w:rPr>
          <w:rFonts w:ascii="宋体" w:hAnsi="宋体"/>
          <w:sz w:val="28"/>
          <w:szCs w:val="28"/>
        </w:rPr>
        <w:t>(五)竞赛监督委员会不直接参与仲裁委员会、裁判人员职责范围内的工作，不干涉仲裁委员会、裁判人员正确履行自己的职责，不介入判决结果的纠纷，不改变裁判组的评判结果和仲裁委员会的裁决结果。</w:t>
      </w:r>
    </w:p>
    <w:p w14:paraId="15E7A135" w14:textId="77777777" w:rsidR="00ED7185" w:rsidRDefault="00ED7185" w:rsidP="00ED7185">
      <w:pPr>
        <w:tabs>
          <w:tab w:val="left" w:pos="320"/>
        </w:tabs>
        <w:spacing w:line="560" w:lineRule="exact"/>
        <w:jc w:val="center"/>
        <w:rPr>
          <w:sz w:val="20"/>
          <w:szCs w:val="20"/>
        </w:rPr>
      </w:pPr>
    </w:p>
    <w:p w14:paraId="72203BE0" w14:textId="77777777" w:rsidR="00ED7185" w:rsidRDefault="00ED7185" w:rsidP="00ED7185">
      <w:pPr>
        <w:tabs>
          <w:tab w:val="left" w:pos="320"/>
        </w:tabs>
        <w:spacing w:line="560" w:lineRule="exact"/>
        <w:jc w:val="center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第三章</w:t>
      </w:r>
      <w:r>
        <w:rPr>
          <w:rFonts w:ascii="宋体" w:hAnsi="宋体"/>
          <w:b/>
          <w:bCs/>
          <w:sz w:val="32"/>
          <w:szCs w:val="32"/>
        </w:rPr>
        <w:tab/>
        <w:t>仲裁委员会及其职责</w:t>
      </w:r>
    </w:p>
    <w:p w14:paraId="59A60778" w14:textId="77777777" w:rsidR="00ED7185" w:rsidRDefault="00ED7185" w:rsidP="00ED7185">
      <w:pPr>
        <w:tabs>
          <w:tab w:val="left" w:pos="196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第十三条</w:t>
      </w:r>
      <w:r>
        <w:rPr>
          <w:rFonts w:ascii="宋体" w:hAnsi="宋体"/>
          <w:b/>
          <w:bCs/>
          <w:sz w:val="28"/>
          <w:szCs w:val="28"/>
        </w:rPr>
        <w:tab/>
        <w:t>仲裁委员会的组成</w:t>
      </w:r>
    </w:p>
    <w:p w14:paraId="5179739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由主任、副主任、委员共 3 人或 5 人组成。</w:t>
      </w:r>
    </w:p>
    <w:p w14:paraId="3B5532E4" w14:textId="77777777" w:rsidR="00ED7185" w:rsidRDefault="00ED7185" w:rsidP="00ED7185">
      <w:pPr>
        <w:tabs>
          <w:tab w:val="left" w:pos="196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第十四条</w:t>
      </w:r>
      <w:r>
        <w:rPr>
          <w:rFonts w:ascii="宋体" w:hAnsi="宋体"/>
          <w:b/>
          <w:bCs/>
          <w:sz w:val="28"/>
          <w:szCs w:val="28"/>
        </w:rPr>
        <w:tab/>
        <w:t>仲裁委员会的职责</w:t>
      </w:r>
    </w:p>
    <w:p w14:paraId="4E8E1B0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)仲裁委员会在大会组委会的领导下进行工作。主要受理参赛队对裁判人员或裁判组执行竞赛规程、规则的判决结果有异议的申诉，但</w:t>
      </w:r>
      <w:proofErr w:type="gramStart"/>
      <w:r>
        <w:rPr>
          <w:rFonts w:ascii="宋体" w:hAnsi="宋体"/>
          <w:sz w:val="28"/>
          <w:szCs w:val="28"/>
        </w:rPr>
        <w:t>只限对</w:t>
      </w:r>
      <w:proofErr w:type="gramEnd"/>
      <w:r>
        <w:rPr>
          <w:rFonts w:ascii="宋体" w:hAnsi="宋体"/>
          <w:sz w:val="28"/>
          <w:szCs w:val="28"/>
        </w:rPr>
        <w:t>本队评判的申诉。</w:t>
      </w:r>
    </w:p>
    <w:p w14:paraId="3CB009A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bookmarkStart w:id="7" w:name="page9"/>
      <w:bookmarkEnd w:id="7"/>
      <w:r>
        <w:rPr>
          <w:rFonts w:ascii="宋体" w:hAnsi="宋体"/>
          <w:sz w:val="28"/>
          <w:szCs w:val="28"/>
        </w:rPr>
        <w:t>(二)接到申诉后，应立即进行处理，不得耽误其他场次的比赛、名次的评定及颁奖。裁决结果出来后，应及时通知有关参赛队。</w:t>
      </w:r>
    </w:p>
    <w:p w14:paraId="487010C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根据申诉材料提出的情况，必要时可以复审录像，进行调查，召开仲裁委员会讨论研究。开会时可以邀请有关人员列席参加，但列席人员无表决权。仲裁委员会出席人数必须超过半数以上做出的决定方为有效。表决票数相同时，仲裁委员会主任有终裁权。</w:t>
      </w:r>
    </w:p>
    <w:p w14:paraId="0E40A7D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(四)仲裁委员会成员不参加本人所在单位参赛队有牵连问题的讨论。</w:t>
      </w:r>
    </w:p>
    <w:p w14:paraId="6172CAA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(五)对申诉提出的问题，经过严格认真复审，确认原判无误，</w:t>
      </w:r>
      <w:r>
        <w:rPr>
          <w:rFonts w:ascii="宋体" w:hAnsi="宋体"/>
          <w:sz w:val="28"/>
          <w:szCs w:val="28"/>
        </w:rPr>
        <w:lastRenderedPageBreak/>
        <w:t>则维持原判；如确认原判有明显错误，仲裁委员会提请竞赛监督委员会对错判的裁判员按有关规定处理，不改变评判结果。仲裁委员会的裁决为最终裁决。</w:t>
      </w:r>
    </w:p>
    <w:p w14:paraId="0BD443D4" w14:textId="77777777" w:rsidR="00ED7185" w:rsidRDefault="00ED7185" w:rsidP="00ED7185">
      <w:pPr>
        <w:tabs>
          <w:tab w:val="left" w:pos="1960"/>
        </w:tabs>
        <w:spacing w:line="560" w:lineRule="exact"/>
        <w:ind w:left="56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第十五条</w:t>
      </w:r>
      <w:r>
        <w:rPr>
          <w:rFonts w:ascii="宋体" w:hAnsi="宋体"/>
          <w:b/>
          <w:bCs/>
          <w:sz w:val="28"/>
          <w:szCs w:val="28"/>
        </w:rPr>
        <w:tab/>
        <w:t>申诉程序及要求</w:t>
      </w:r>
    </w:p>
    <w:p w14:paraId="693ADE7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)运动队如果对裁判组的评判结果有异议，必须在该运动员比赛结束后 15 分钟内，由本队领队或教练员向仲裁委员会提出书面申诉，同时交付1000 元人民币的申诉费。如申诉正确，退回申诉费；申诉不正确的，则维持原判，申诉费不退。</w:t>
      </w:r>
    </w:p>
    <w:p w14:paraId="1275CC9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(二)各队必须服从仲裁委员会的最终裁决。如果无理纠缠，根据情节轻重，可以建议竞赛监督委员会、大会组委会给予严肃处理。</w:t>
      </w:r>
    </w:p>
    <w:p w14:paraId="4C3636F0" w14:textId="77777777" w:rsidR="00ED7185" w:rsidRDefault="00ED7185" w:rsidP="00ED7185">
      <w:pPr>
        <w:spacing w:line="560" w:lineRule="exact"/>
        <w:rPr>
          <w:sz w:val="20"/>
          <w:szCs w:val="20"/>
        </w:rPr>
      </w:pPr>
    </w:p>
    <w:p w14:paraId="56E6619D" w14:textId="77777777" w:rsidR="00ED7185" w:rsidRDefault="00ED7185" w:rsidP="00ED7185">
      <w:pPr>
        <w:tabs>
          <w:tab w:val="left" w:pos="4320"/>
        </w:tabs>
        <w:spacing w:line="560" w:lineRule="exact"/>
        <w:ind w:left="3040"/>
        <w:rPr>
          <w:rFonts w:ascii="宋体" w:hAnsi="宋体"/>
          <w:b/>
          <w:bCs/>
          <w:sz w:val="32"/>
          <w:szCs w:val="32"/>
        </w:rPr>
      </w:pPr>
    </w:p>
    <w:p w14:paraId="5F3BA85D" w14:textId="77777777" w:rsidR="00ED7185" w:rsidRDefault="00ED7185" w:rsidP="00ED7185">
      <w:pPr>
        <w:tabs>
          <w:tab w:val="left" w:pos="4320"/>
        </w:tabs>
        <w:spacing w:line="560" w:lineRule="exact"/>
        <w:ind w:left="3040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第四章</w:t>
      </w:r>
      <w:r>
        <w:rPr>
          <w:rFonts w:ascii="宋体" w:hAnsi="宋体"/>
          <w:b/>
          <w:bCs/>
          <w:sz w:val="32"/>
          <w:szCs w:val="32"/>
        </w:rPr>
        <w:tab/>
        <w:t>裁判人员及其职责</w:t>
      </w:r>
    </w:p>
    <w:p w14:paraId="0EB6D9F2" w14:textId="77777777" w:rsidR="00ED7185" w:rsidRDefault="00ED7185" w:rsidP="00ED7185">
      <w:pPr>
        <w:tabs>
          <w:tab w:val="left" w:pos="1820"/>
        </w:tabs>
        <w:spacing w:line="56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第十六条</w:t>
      </w:r>
      <w:r>
        <w:rPr>
          <w:sz w:val="20"/>
          <w:szCs w:val="20"/>
        </w:rPr>
        <w:tab/>
      </w:r>
      <w:r>
        <w:rPr>
          <w:rFonts w:ascii="宋体" w:hAnsi="宋体"/>
          <w:b/>
          <w:bCs/>
          <w:sz w:val="27"/>
          <w:szCs w:val="27"/>
        </w:rPr>
        <w:t>裁判人员的组成</w:t>
      </w:r>
    </w:p>
    <w:p w14:paraId="17D3CA7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)总裁判长 1 人，副总裁判长 1-2 人，裁判长、副裁判长各 1 人。</w:t>
      </w:r>
      <w:bookmarkStart w:id="8" w:name="page10"/>
      <w:bookmarkEnd w:id="8"/>
    </w:p>
    <w:p w14:paraId="330A2D5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(二)台上裁判员 1 人，边裁判员 3 人或 5 人。根据比赛需要，可设 2-3 </w:t>
      </w:r>
      <w:proofErr w:type="gramStart"/>
      <w:r>
        <w:rPr>
          <w:rFonts w:ascii="宋体" w:hAnsi="宋体"/>
          <w:sz w:val="28"/>
          <w:szCs w:val="28"/>
        </w:rPr>
        <w:t>个</w:t>
      </w:r>
      <w:proofErr w:type="gramEnd"/>
      <w:r>
        <w:rPr>
          <w:rFonts w:ascii="宋体" w:hAnsi="宋体"/>
          <w:sz w:val="28"/>
          <w:szCs w:val="28"/>
        </w:rPr>
        <w:t>裁判组轮流执裁。</w:t>
      </w:r>
    </w:p>
    <w:p w14:paraId="287B1A3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(三)记录员、计时员各 1 人。</w:t>
      </w:r>
    </w:p>
    <w:p w14:paraId="15AA344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(四)编排</w:t>
      </w:r>
      <w:proofErr w:type="gramStart"/>
      <w:r>
        <w:rPr>
          <w:rFonts w:ascii="宋体" w:hAnsi="宋体"/>
          <w:sz w:val="28"/>
          <w:szCs w:val="28"/>
        </w:rPr>
        <w:t>记录长</w:t>
      </w:r>
      <w:proofErr w:type="gramEnd"/>
      <w:r>
        <w:rPr>
          <w:rFonts w:ascii="宋体" w:hAnsi="宋体"/>
          <w:sz w:val="28"/>
          <w:szCs w:val="28"/>
        </w:rPr>
        <w:t xml:space="preserve"> 1 人。</w:t>
      </w:r>
    </w:p>
    <w:p w14:paraId="3DA488B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</w:t>
      </w:r>
      <w:proofErr w:type="gramStart"/>
      <w:r>
        <w:rPr>
          <w:rFonts w:ascii="宋体" w:hAnsi="宋体"/>
          <w:sz w:val="28"/>
          <w:szCs w:val="28"/>
        </w:rPr>
        <w:t>检录长</w:t>
      </w:r>
      <w:proofErr w:type="gramEnd"/>
      <w:r>
        <w:rPr>
          <w:rFonts w:ascii="宋体" w:hAnsi="宋体"/>
          <w:sz w:val="28"/>
          <w:szCs w:val="28"/>
        </w:rPr>
        <w:t xml:space="preserve"> 1 人。</w:t>
      </w:r>
    </w:p>
    <w:p w14:paraId="6C1ED203" w14:textId="77777777" w:rsidR="00ED7185" w:rsidRDefault="00ED7185" w:rsidP="00ED7185">
      <w:pPr>
        <w:tabs>
          <w:tab w:val="left" w:pos="1820"/>
        </w:tabs>
        <w:spacing w:line="56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第十七条</w:t>
      </w:r>
      <w:r>
        <w:rPr>
          <w:sz w:val="20"/>
          <w:szCs w:val="20"/>
        </w:rPr>
        <w:tab/>
      </w:r>
      <w:r>
        <w:rPr>
          <w:rFonts w:ascii="宋体" w:hAnsi="宋体"/>
          <w:b/>
          <w:bCs/>
          <w:sz w:val="27"/>
          <w:szCs w:val="27"/>
        </w:rPr>
        <w:t>辅助裁判人员的组成</w:t>
      </w:r>
    </w:p>
    <w:p w14:paraId="756BB9F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)编排记录员 4 人。</w:t>
      </w:r>
    </w:p>
    <w:p w14:paraId="40CB3DA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</w:t>
      </w:r>
      <w:proofErr w:type="gramStart"/>
      <w:r>
        <w:rPr>
          <w:rFonts w:ascii="宋体" w:hAnsi="宋体"/>
          <w:sz w:val="28"/>
          <w:szCs w:val="28"/>
        </w:rPr>
        <w:t>检录员</w:t>
      </w:r>
      <w:proofErr w:type="gramEnd"/>
      <w:r>
        <w:rPr>
          <w:rFonts w:ascii="宋体" w:hAnsi="宋体"/>
          <w:sz w:val="28"/>
          <w:szCs w:val="28"/>
        </w:rPr>
        <w:t xml:space="preserve"> 4-6 人。</w:t>
      </w:r>
    </w:p>
    <w:p w14:paraId="500A388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(三)医务监督 1 人，医务人员 2-5 人。</w:t>
      </w:r>
    </w:p>
    <w:p w14:paraId="332706E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(四)宣告人员 l-2 人。</w:t>
      </w:r>
    </w:p>
    <w:p w14:paraId="7B40BBC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(五)电子计分系统操作员 2-4 人。</w:t>
      </w:r>
    </w:p>
    <w:p w14:paraId="7D70EF2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(六)仲裁摄像人员 2-4 人。</w:t>
      </w:r>
    </w:p>
    <w:p w14:paraId="7092880C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第十八条</w:t>
      </w:r>
      <w:r>
        <w:rPr>
          <w:rFonts w:ascii="宋体" w:hAnsi="宋体"/>
          <w:b/>
          <w:bCs/>
          <w:sz w:val="28"/>
          <w:szCs w:val="28"/>
        </w:rPr>
        <w:tab/>
        <w:t>裁判人员的职责</w:t>
      </w:r>
    </w:p>
    <w:p w14:paraId="407A241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)总裁判长</w:t>
      </w:r>
    </w:p>
    <w:p w14:paraId="28C6E68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1．负责组织裁判人员学习竞赛规程和规则，研究裁判方法。</w:t>
      </w:r>
    </w:p>
    <w:p w14:paraId="718601D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2．检查落实场地、器材、比赛用具及称量体重、抽签、编排等有关竞赛的准备工作。</w:t>
      </w:r>
    </w:p>
    <w:p w14:paraId="3D023FB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3．根据竞赛规程、规则的要求，解决竞赛中的有关问题，但不能修改竞赛规程和规则。</w:t>
      </w:r>
    </w:p>
    <w:p w14:paraId="1A52635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4．比赛中指导各裁判组的工作，根据需要可以调动裁判人员。</w:t>
      </w:r>
    </w:p>
    <w:p w14:paraId="65BA962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5．每场比赛，运动员因弃权变动秩序，应及时通知竞赛监督委员会、仲裁委员会、裁判长、编排</w:t>
      </w:r>
      <w:proofErr w:type="gramStart"/>
      <w:r>
        <w:rPr>
          <w:rFonts w:ascii="宋体" w:hAnsi="宋体"/>
          <w:sz w:val="28"/>
          <w:szCs w:val="28"/>
        </w:rPr>
        <w:t>记录长</w:t>
      </w:r>
      <w:proofErr w:type="gramEnd"/>
      <w:r>
        <w:rPr>
          <w:rFonts w:ascii="宋体" w:hAnsi="宋体"/>
          <w:sz w:val="28"/>
          <w:szCs w:val="28"/>
        </w:rPr>
        <w:t>和宣告员。</w:t>
      </w:r>
    </w:p>
    <w:p w14:paraId="421EB52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bookmarkStart w:id="9" w:name="page11"/>
      <w:bookmarkEnd w:id="9"/>
      <w:r>
        <w:rPr>
          <w:rFonts w:ascii="宋体" w:hAnsi="宋体"/>
          <w:sz w:val="28"/>
          <w:szCs w:val="28"/>
        </w:rPr>
        <w:t>6．裁判组出现有争议的问题，有权做出最后决定。</w:t>
      </w:r>
    </w:p>
    <w:p w14:paraId="2F17627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7．负责检查裁判人员执行规则的情况。</w:t>
      </w:r>
    </w:p>
    <w:p w14:paraId="2F2A5BC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8．审核、签署和宣布比赛成绩。</w:t>
      </w:r>
    </w:p>
    <w:p w14:paraId="070EEF1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9．向组委会递交书面总结。</w:t>
      </w:r>
    </w:p>
    <w:p w14:paraId="62F7992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(二)副总裁判长</w:t>
      </w:r>
    </w:p>
    <w:p w14:paraId="4FBC404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副总裁判长</w:t>
      </w:r>
      <w:proofErr w:type="gramStart"/>
      <w:r>
        <w:rPr>
          <w:rFonts w:ascii="宋体" w:hAnsi="宋体"/>
          <w:sz w:val="28"/>
          <w:szCs w:val="28"/>
        </w:rPr>
        <w:t>协助总</w:t>
      </w:r>
      <w:proofErr w:type="gramEnd"/>
      <w:r>
        <w:rPr>
          <w:rFonts w:ascii="宋体" w:hAnsi="宋体"/>
          <w:sz w:val="28"/>
          <w:szCs w:val="28"/>
        </w:rPr>
        <w:t>裁判长工作，总裁判长缺席时，可代行总裁判长的职责。</w:t>
      </w:r>
    </w:p>
    <w:p w14:paraId="03FB5B2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(三)裁判长</w:t>
      </w:r>
    </w:p>
    <w:p w14:paraId="5CE3F1A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1．负责本组裁判员的学习和工作安排。</w:t>
      </w:r>
    </w:p>
    <w:p w14:paraId="2FBB813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2．比赛中监督、指导裁判员、计时员、记录员的工作。</w:t>
      </w:r>
    </w:p>
    <w:p w14:paraId="475A09F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3．台上裁判员有明显错判、漏判时，鸣哨提示改正。</w:t>
      </w:r>
    </w:p>
    <w:p w14:paraId="643DAF9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4．根据场上运动员的情况和记录员的记录，处理优势胜利、下台、处罚、强制读秒等有关规定事宜。</w:t>
      </w:r>
    </w:p>
    <w:p w14:paraId="2D85D95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5．当比赛结果出现反判时，在宣布结果前征得总裁判长同意后可以改判。</w:t>
      </w:r>
    </w:p>
    <w:p w14:paraId="02EEF1B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6．每局比赛结束后，宣告评判结果。</w:t>
      </w:r>
    </w:p>
    <w:p w14:paraId="23BC960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7．每场比赛结束时，审核、签署比赛成绩。</w:t>
      </w:r>
    </w:p>
    <w:p w14:paraId="14D5925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(四)副裁判长</w:t>
      </w:r>
    </w:p>
    <w:p w14:paraId="605C231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协助裁判长的工作，根据需要可以兼任其他裁判员的工作。</w:t>
      </w:r>
    </w:p>
    <w:p w14:paraId="49BB237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(五)台上裁判员</w:t>
      </w:r>
    </w:p>
    <w:p w14:paraId="2B4D4F1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1．检查场上运动员的护具，保证安全比赛。</w:t>
      </w:r>
    </w:p>
    <w:p w14:paraId="4FE0400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2．用口令和手势指挥运动员进行比赛。</w:t>
      </w:r>
    </w:p>
    <w:p w14:paraId="690462F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bookmarkStart w:id="10" w:name="page12"/>
      <w:bookmarkEnd w:id="10"/>
      <w:r>
        <w:rPr>
          <w:rFonts w:ascii="宋体" w:hAnsi="宋体"/>
          <w:sz w:val="28"/>
          <w:szCs w:val="28"/>
        </w:rPr>
        <w:t>3．评判运动员倒地、下台、犯规、消极、读秒、临场治疗等有关事宜。</w:t>
      </w:r>
    </w:p>
    <w:p w14:paraId="6855A08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4．宣布每场比赛结果。</w:t>
      </w:r>
    </w:p>
    <w:p w14:paraId="37FD46F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(六)边裁判员</w:t>
      </w:r>
    </w:p>
    <w:p w14:paraId="0A987AB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1．根据规则评判运动员的得分。</w:t>
      </w:r>
    </w:p>
    <w:p w14:paraId="16A8005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2．每局比赛结束后，根据裁判长信号，同时、迅速显示评判结果。</w:t>
      </w:r>
    </w:p>
    <w:p w14:paraId="4622D9B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3．客观回答台上裁判员对比赛情况的询问。</w:t>
      </w:r>
    </w:p>
    <w:p w14:paraId="4207D4F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</w:t>
      </w:r>
      <w:r>
        <w:rPr>
          <w:rFonts w:ascii="宋体" w:hAnsi="宋体"/>
          <w:sz w:val="28"/>
          <w:szCs w:val="28"/>
        </w:rPr>
        <w:t>．每场比赛结束，在记分表上签名并保存，以备检查核实。</w:t>
      </w:r>
    </w:p>
    <w:p w14:paraId="4182E9F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(七)记录员</w:t>
      </w:r>
    </w:p>
    <w:p w14:paraId="5657875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1．赛前认真填写每对运动员的记录表。</w:t>
      </w:r>
    </w:p>
    <w:p w14:paraId="76EF2AA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2．参加称量体重并将每名运动员的体重填入每场比赛的记录表。</w:t>
      </w:r>
    </w:p>
    <w:p w14:paraId="50444F0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3．根据台上裁判员的口令和手势，记录运动员警告、劝告、下台、消极搂抱、消极 5 秒、强制读秒的次数。</w:t>
      </w:r>
    </w:p>
    <w:p w14:paraId="67981A2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4．记录边裁判员每局的评判结果，确定胜负后报告裁判长。</w:t>
      </w:r>
    </w:p>
    <w:p w14:paraId="513031D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(八)计时员</w:t>
      </w:r>
    </w:p>
    <w:p w14:paraId="40F5FA7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1.赛前检查铜锣、计时钟，核准秒表。</w:t>
      </w:r>
    </w:p>
    <w:p w14:paraId="3796D23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2.负责比赛、暂停、读秒、局间休息的计时。</w:t>
      </w:r>
    </w:p>
    <w:p w14:paraId="300B752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3.在</w:t>
      </w:r>
      <w:proofErr w:type="gramStart"/>
      <w:r>
        <w:rPr>
          <w:rFonts w:ascii="宋体" w:hAnsi="宋体"/>
          <w:sz w:val="28"/>
          <w:szCs w:val="28"/>
        </w:rPr>
        <w:t>无电子</w:t>
      </w:r>
      <w:proofErr w:type="gramEnd"/>
      <w:r>
        <w:rPr>
          <w:rFonts w:ascii="宋体" w:hAnsi="宋体"/>
          <w:sz w:val="28"/>
          <w:szCs w:val="28"/>
        </w:rPr>
        <w:t>计分系统的情况下，每局赛前 10 秒钟鸣哨通告，并在每局比赛结束鸣锣通告。</w:t>
      </w:r>
    </w:p>
    <w:p w14:paraId="429A259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(九)编排记录长</w:t>
      </w:r>
    </w:p>
    <w:p w14:paraId="2EA11C8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1．负责运动员资格审查，审核报名单。</w:t>
      </w:r>
    </w:p>
    <w:p w14:paraId="75D1090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2．负责组织抽签，编排出场表。</w:t>
      </w:r>
    </w:p>
    <w:p w14:paraId="6F53B65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3．准备竞赛中所需要的表格，审查核实成绩、录取名次。</w:t>
      </w:r>
      <w:bookmarkStart w:id="11" w:name="page13"/>
      <w:bookmarkEnd w:id="11"/>
    </w:p>
    <w:p w14:paraId="79872A5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4．登记和公布各场比赛成绩。</w:t>
      </w:r>
    </w:p>
    <w:p w14:paraId="5170BD8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5．统计和收集有关材料，汇编成绩册。</w:t>
      </w:r>
    </w:p>
    <w:p w14:paraId="6D2491A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(十)编排记录员</w:t>
      </w:r>
    </w:p>
    <w:p w14:paraId="2EF3AB4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根据编排</w:t>
      </w:r>
      <w:proofErr w:type="gramStart"/>
      <w:r>
        <w:rPr>
          <w:rFonts w:ascii="宋体" w:hAnsi="宋体"/>
          <w:sz w:val="28"/>
          <w:szCs w:val="28"/>
        </w:rPr>
        <w:t>记录长分配</w:t>
      </w:r>
      <w:proofErr w:type="gramEnd"/>
      <w:r>
        <w:rPr>
          <w:rFonts w:ascii="宋体" w:hAnsi="宋体"/>
          <w:sz w:val="28"/>
          <w:szCs w:val="28"/>
        </w:rPr>
        <w:t>的任务进行工作。</w:t>
      </w:r>
    </w:p>
    <w:p w14:paraId="54FF6C5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(十一)检录长</w:t>
      </w:r>
    </w:p>
    <w:p w14:paraId="65EBDE0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1．负责称量运动员体重。</w:t>
      </w:r>
    </w:p>
    <w:p w14:paraId="24B1BAF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2．负责护具的准备与赛中管理。</w:t>
      </w:r>
    </w:p>
    <w:p w14:paraId="515F4CD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3．赛前 20 分钟负责召集运动员检录。</w:t>
      </w:r>
    </w:p>
    <w:p w14:paraId="501367D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4．检录时，如出现运动员不到或弃权等问题，及时</w:t>
      </w:r>
      <w:proofErr w:type="gramStart"/>
      <w:r>
        <w:rPr>
          <w:rFonts w:ascii="宋体" w:hAnsi="宋体"/>
          <w:sz w:val="28"/>
          <w:szCs w:val="28"/>
        </w:rPr>
        <w:t>报告总</w:t>
      </w:r>
      <w:proofErr w:type="gramEnd"/>
      <w:r>
        <w:rPr>
          <w:rFonts w:ascii="宋体" w:hAnsi="宋体"/>
          <w:sz w:val="28"/>
          <w:szCs w:val="28"/>
        </w:rPr>
        <w:t>裁判长。</w:t>
      </w:r>
    </w:p>
    <w:p w14:paraId="138267A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5．按照规则的要求，检查运动员的服装和护具。</w:t>
      </w:r>
    </w:p>
    <w:p w14:paraId="0CCEA03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6．负责获奖运动员的检录。</w:t>
      </w:r>
    </w:p>
    <w:p w14:paraId="6DE5738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(十二)检录员</w:t>
      </w:r>
    </w:p>
    <w:p w14:paraId="168E3DE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根据</w:t>
      </w:r>
      <w:proofErr w:type="gramStart"/>
      <w:r>
        <w:rPr>
          <w:rFonts w:ascii="宋体" w:hAnsi="宋体"/>
          <w:sz w:val="28"/>
          <w:szCs w:val="28"/>
        </w:rPr>
        <w:t>检录长分配</w:t>
      </w:r>
      <w:proofErr w:type="gramEnd"/>
      <w:r>
        <w:rPr>
          <w:rFonts w:ascii="宋体" w:hAnsi="宋体"/>
          <w:sz w:val="28"/>
          <w:szCs w:val="28"/>
        </w:rPr>
        <w:t>的任务进行工作。</w:t>
      </w:r>
    </w:p>
    <w:p w14:paraId="69E915B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(十三)宣告员</w:t>
      </w:r>
    </w:p>
    <w:p w14:paraId="2DF1F42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1．摘要介绍竞赛规程、规则和有关的宣传材料。</w:t>
      </w:r>
    </w:p>
    <w:p w14:paraId="36314A2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2．介绍裁判员、运动员。</w:t>
      </w:r>
    </w:p>
    <w:p w14:paraId="1BF5770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3．宣告比赛结果。</w:t>
      </w:r>
    </w:p>
    <w:p w14:paraId="32E52E3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(十四)医务监督</w:t>
      </w:r>
    </w:p>
    <w:p w14:paraId="1D2B2E4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1．审核运动员《体格检查证明》。</w:t>
      </w:r>
    </w:p>
    <w:p w14:paraId="1C9A3C8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2．负责赛前对运动员进行体检抽查。</w:t>
      </w:r>
    </w:p>
    <w:p w14:paraId="64108A0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3．负责临场伤病的治疗与处理。</w:t>
      </w:r>
    </w:p>
    <w:p w14:paraId="698C85A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4．负责因犯规造成运动员受伤情况的鉴定。</w:t>
      </w:r>
      <w:bookmarkStart w:id="12" w:name="page14"/>
      <w:bookmarkEnd w:id="12"/>
    </w:p>
    <w:p w14:paraId="4EF0910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5．发现运动员因伤病不宜参加比赛时，应及时向总裁判长提出停赛建议。</w:t>
      </w:r>
    </w:p>
    <w:p w14:paraId="7DF9150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6．配合兴奋剂检测人员检查运动员是否使用违禁药物。</w:t>
      </w:r>
    </w:p>
    <w:p w14:paraId="57A7C88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（十五）电子计分系统操作员</w:t>
      </w:r>
    </w:p>
    <w:p w14:paraId="5AC535A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负责与电子计分系统操作的相关工作。</w:t>
      </w:r>
    </w:p>
    <w:p w14:paraId="5AA8AB4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（十六）仲裁摄像人员</w:t>
      </w:r>
    </w:p>
    <w:p w14:paraId="13C07C1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按照竞赛规则要求，负责所有场次比赛的摄录工作。</w:t>
      </w:r>
    </w:p>
    <w:p w14:paraId="5A6482D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</w:p>
    <w:p w14:paraId="5CFD9806" w14:textId="77777777" w:rsidR="00ED7185" w:rsidRDefault="00ED7185" w:rsidP="00ED7185">
      <w:pPr>
        <w:tabs>
          <w:tab w:val="left" w:pos="2860"/>
        </w:tabs>
        <w:spacing w:line="560" w:lineRule="exact"/>
        <w:jc w:val="center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第五章</w:t>
      </w:r>
      <w:r>
        <w:rPr>
          <w:rFonts w:ascii="宋体" w:hAnsi="宋体" w:hint="eastAsia"/>
          <w:b/>
          <w:bCs/>
          <w:sz w:val="32"/>
          <w:szCs w:val="32"/>
        </w:rPr>
        <w:t xml:space="preserve"> </w:t>
      </w:r>
      <w:r>
        <w:rPr>
          <w:rFonts w:ascii="宋体" w:hAnsi="宋体"/>
          <w:b/>
          <w:bCs/>
          <w:sz w:val="32"/>
          <w:szCs w:val="32"/>
        </w:rPr>
        <w:t>可用方法与禁用方法、得分标准与判罚</w:t>
      </w:r>
    </w:p>
    <w:p w14:paraId="07BE176B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第十九条</w:t>
      </w:r>
      <w:r>
        <w:rPr>
          <w:rFonts w:ascii="宋体" w:hAnsi="宋体"/>
          <w:b/>
          <w:bCs/>
          <w:sz w:val="28"/>
          <w:szCs w:val="28"/>
        </w:rPr>
        <w:tab/>
        <w:t>可用方法</w:t>
      </w:r>
    </w:p>
    <w:p w14:paraId="2295134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可以使用武术的拳法、腿法和摔法。</w:t>
      </w:r>
    </w:p>
    <w:p w14:paraId="4C1249FD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第二十条</w:t>
      </w:r>
      <w:r>
        <w:rPr>
          <w:rFonts w:ascii="宋体" w:hAnsi="宋体"/>
          <w:b/>
          <w:bCs/>
          <w:sz w:val="28"/>
          <w:szCs w:val="28"/>
        </w:rPr>
        <w:tab/>
        <w:t>禁用方法</w:t>
      </w:r>
    </w:p>
    <w:p w14:paraId="74AD40A7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)用头、肘、膝攻击对方或迫使对方反关节的技法。</w:t>
      </w:r>
    </w:p>
    <w:p w14:paraId="35964D64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(二)用迫使对方头部先着地的摔法或</w:t>
      </w:r>
      <w:proofErr w:type="gramStart"/>
      <w:r>
        <w:rPr>
          <w:rFonts w:ascii="宋体" w:hAnsi="宋体"/>
          <w:sz w:val="28"/>
          <w:szCs w:val="28"/>
        </w:rPr>
        <w:t>有意砸压对方</w:t>
      </w:r>
      <w:proofErr w:type="gramEnd"/>
      <w:r>
        <w:rPr>
          <w:rFonts w:ascii="宋体" w:hAnsi="宋体"/>
          <w:sz w:val="28"/>
          <w:szCs w:val="28"/>
        </w:rPr>
        <w:t>。</w:t>
      </w:r>
    </w:p>
    <w:p w14:paraId="6223BF95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(三)用任何方法攻击倒地一方的头部。</w:t>
      </w:r>
    </w:p>
    <w:p w14:paraId="10799132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(四)抱缠时击</w:t>
      </w:r>
      <w:r>
        <w:rPr>
          <w:rFonts w:ascii="宋体" w:hAnsi="宋体" w:hint="eastAsia"/>
          <w:sz w:val="28"/>
          <w:szCs w:val="28"/>
        </w:rPr>
        <w:t>打</w:t>
      </w:r>
      <w:r>
        <w:rPr>
          <w:rFonts w:ascii="宋体" w:hAnsi="宋体"/>
          <w:sz w:val="28"/>
          <w:szCs w:val="28"/>
        </w:rPr>
        <w:t>对方</w:t>
      </w:r>
      <w:r>
        <w:rPr>
          <w:rFonts w:ascii="宋体" w:hAnsi="宋体" w:hint="eastAsia"/>
          <w:sz w:val="28"/>
          <w:szCs w:val="28"/>
        </w:rPr>
        <w:t>得分部位。</w:t>
      </w:r>
    </w:p>
    <w:p w14:paraId="22C3EB61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五</w:t>
      </w:r>
      <w:r>
        <w:rPr>
          <w:rFonts w:ascii="宋体" w:hAnsi="宋体"/>
          <w:sz w:val="28"/>
          <w:szCs w:val="28"/>
        </w:rPr>
        <w:t>)用腿法击打对方头部</w:t>
      </w:r>
      <w:r>
        <w:rPr>
          <w:rFonts w:ascii="宋体" w:hAnsi="宋体" w:hint="eastAsia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青年</w:t>
      </w:r>
      <w:r>
        <w:rPr>
          <w:rFonts w:ascii="宋体" w:hAnsi="宋体" w:hint="eastAsia"/>
          <w:sz w:val="28"/>
          <w:szCs w:val="28"/>
        </w:rPr>
        <w:t>比赛）</w:t>
      </w:r>
      <w:r>
        <w:rPr>
          <w:rFonts w:ascii="宋体" w:hAnsi="宋体"/>
          <w:sz w:val="28"/>
          <w:szCs w:val="28"/>
        </w:rPr>
        <w:t>。</w:t>
      </w:r>
    </w:p>
    <w:p w14:paraId="5129B544" w14:textId="77777777" w:rsidR="00ED7185" w:rsidRDefault="00ED7185" w:rsidP="00ED7185">
      <w:pPr>
        <w:spacing w:line="560" w:lineRule="exact"/>
        <w:ind w:right="140" w:firstLineChars="249" w:firstLine="697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六</w:t>
      </w:r>
      <w:r>
        <w:rPr>
          <w:rFonts w:ascii="宋体" w:hAnsi="宋体"/>
          <w:sz w:val="28"/>
          <w:szCs w:val="28"/>
        </w:rPr>
        <w:t>)用腿法击打对方头部或用拳法连续击打对方头部</w:t>
      </w:r>
      <w:r>
        <w:rPr>
          <w:rFonts w:ascii="宋体" w:hAnsi="宋体" w:hint="eastAsia"/>
          <w:sz w:val="28"/>
          <w:szCs w:val="28"/>
        </w:rPr>
        <w:t>（</w:t>
      </w:r>
      <w:r>
        <w:rPr>
          <w:rFonts w:ascii="宋体" w:hAnsi="宋体"/>
          <w:sz w:val="28"/>
          <w:szCs w:val="28"/>
        </w:rPr>
        <w:t>少年</w:t>
      </w:r>
      <w:r>
        <w:rPr>
          <w:rFonts w:ascii="宋体" w:hAnsi="宋体" w:hint="eastAsia"/>
          <w:sz w:val="28"/>
          <w:szCs w:val="28"/>
        </w:rPr>
        <w:t>比赛）</w:t>
      </w:r>
      <w:r>
        <w:rPr>
          <w:rFonts w:ascii="宋体" w:hAnsi="宋体"/>
          <w:sz w:val="28"/>
          <w:szCs w:val="28"/>
        </w:rPr>
        <w:t>。</w:t>
      </w:r>
    </w:p>
    <w:p w14:paraId="481BC10D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第二十一条</w:t>
      </w:r>
      <w:r>
        <w:rPr>
          <w:rFonts w:ascii="宋体" w:hAnsi="宋体"/>
          <w:b/>
          <w:bCs/>
          <w:sz w:val="28"/>
          <w:szCs w:val="28"/>
        </w:rPr>
        <w:tab/>
        <w:t>得分部位</w:t>
      </w:r>
    </w:p>
    <w:p w14:paraId="6BC9F745" w14:textId="77777777" w:rsidR="00ED7185" w:rsidRDefault="00ED7185" w:rsidP="00ED7185">
      <w:pPr>
        <w:spacing w:line="560" w:lineRule="exact"/>
        <w:ind w:right="140"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头部、躯干、大腿。</w:t>
      </w:r>
    </w:p>
    <w:p w14:paraId="3E201351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第二十二条</w:t>
      </w:r>
      <w:r>
        <w:rPr>
          <w:rFonts w:ascii="宋体" w:hAnsi="宋体"/>
          <w:b/>
          <w:bCs/>
          <w:sz w:val="28"/>
          <w:szCs w:val="28"/>
        </w:rPr>
        <w:tab/>
      </w:r>
      <w:proofErr w:type="gramStart"/>
      <w:r>
        <w:rPr>
          <w:rFonts w:ascii="宋体" w:hAnsi="宋体"/>
          <w:b/>
          <w:bCs/>
          <w:sz w:val="28"/>
          <w:szCs w:val="28"/>
        </w:rPr>
        <w:t>禁击部位</w:t>
      </w:r>
      <w:proofErr w:type="gramEnd"/>
    </w:p>
    <w:p w14:paraId="6F91F10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后脑、颈部、裆部。</w:t>
      </w:r>
    </w:p>
    <w:p w14:paraId="4CD78064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第二十三条</w:t>
      </w:r>
      <w:r>
        <w:rPr>
          <w:rFonts w:ascii="宋体" w:hAnsi="宋体"/>
          <w:b/>
          <w:bCs/>
          <w:sz w:val="28"/>
          <w:szCs w:val="28"/>
        </w:rPr>
        <w:tab/>
        <w:t>得分标准</w:t>
      </w:r>
    </w:p>
    <w:p w14:paraId="02654BAE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bookmarkStart w:id="13" w:name="page15"/>
      <w:bookmarkEnd w:id="13"/>
      <w:r>
        <w:rPr>
          <w:rFonts w:ascii="宋体" w:hAnsi="宋体"/>
          <w:b/>
          <w:bCs/>
          <w:sz w:val="28"/>
          <w:szCs w:val="28"/>
        </w:rPr>
        <w:t xml:space="preserve"> (</w:t>
      </w:r>
      <w:proofErr w:type="gramStart"/>
      <w:r>
        <w:rPr>
          <w:rFonts w:ascii="宋体" w:hAnsi="宋体"/>
          <w:b/>
          <w:bCs/>
          <w:sz w:val="28"/>
          <w:szCs w:val="28"/>
        </w:rPr>
        <w:t>一</w:t>
      </w:r>
      <w:proofErr w:type="gramEnd"/>
      <w:r>
        <w:rPr>
          <w:rFonts w:ascii="宋体" w:hAnsi="宋体"/>
          <w:b/>
          <w:bCs/>
          <w:sz w:val="28"/>
          <w:szCs w:val="28"/>
        </w:rPr>
        <w:t>)得 2 分</w:t>
      </w:r>
    </w:p>
    <w:p w14:paraId="0315136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1．一方下台,对方得 2 分。</w:t>
      </w:r>
    </w:p>
    <w:p w14:paraId="5A960AF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2．一方倒地，站立者得 2 分。</w:t>
      </w:r>
    </w:p>
    <w:p w14:paraId="492EBD0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3．用腿法击中对方头部、躯干得 2 分。</w:t>
      </w:r>
    </w:p>
    <w:p w14:paraId="2117777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4．用主动倒地的动作致使对方倒地，而自己顺势站立者，得 2 分。</w:t>
      </w:r>
    </w:p>
    <w:p w14:paraId="1C4DC3C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5．被强制读秒一次，对方得 2 分。</w:t>
      </w:r>
    </w:p>
    <w:p w14:paraId="6E5B823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6．受警告一次，对方得 2 分。</w:t>
      </w:r>
    </w:p>
    <w:p w14:paraId="479EDC7B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(二)得 1 分</w:t>
      </w:r>
    </w:p>
    <w:p w14:paraId="347D419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1．用拳法击中对方头部、躯干得 1 分。</w:t>
      </w:r>
    </w:p>
    <w:p w14:paraId="4448F3D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2．用腿法击中对方大腿得 1 分。</w:t>
      </w:r>
    </w:p>
    <w:p w14:paraId="3DBFB11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3．先后倒地，后倒地者得 1 分。</w:t>
      </w:r>
    </w:p>
    <w:p w14:paraId="7DF8757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4．被指定进攻后 5 秒钟内仍不进攻时，对方得 1 分。</w:t>
      </w:r>
    </w:p>
    <w:p w14:paraId="3FC07C4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 xml:space="preserve">5．主动倒地 3 </w:t>
      </w:r>
      <w:proofErr w:type="gramStart"/>
      <w:r>
        <w:rPr>
          <w:rFonts w:ascii="宋体" w:hAnsi="宋体"/>
          <w:sz w:val="28"/>
          <w:szCs w:val="28"/>
        </w:rPr>
        <w:t>秒钟不</w:t>
      </w:r>
      <w:proofErr w:type="gramEnd"/>
      <w:r>
        <w:rPr>
          <w:rFonts w:ascii="宋体" w:hAnsi="宋体"/>
          <w:sz w:val="28"/>
          <w:szCs w:val="28"/>
        </w:rPr>
        <w:t>起立，对方得 1 分。</w:t>
      </w:r>
    </w:p>
    <w:p w14:paraId="566D76D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6．受劝告一次，对方得 1 分。</w:t>
      </w:r>
    </w:p>
    <w:p w14:paraId="40758414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(三)不得分</w:t>
      </w:r>
    </w:p>
    <w:p w14:paraId="7758C8E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1．方法不清楚，效果不明显，不得分。</w:t>
      </w:r>
    </w:p>
    <w:p w14:paraId="24205DB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2．双方下台或同时倒地，不得分。</w:t>
      </w:r>
    </w:p>
    <w:p w14:paraId="08B85C5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3．用方法主动倒地，对方不得分。</w:t>
      </w:r>
    </w:p>
    <w:p w14:paraId="23BB898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</w:p>
    <w:p w14:paraId="6C9755DB" w14:textId="77777777" w:rsidR="00ED7185" w:rsidRDefault="00ED7185" w:rsidP="00ED7185">
      <w:pPr>
        <w:tabs>
          <w:tab w:val="left" w:pos="2100"/>
        </w:tabs>
        <w:spacing w:line="56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第二十四条</w:t>
      </w:r>
      <w:r>
        <w:rPr>
          <w:rFonts w:ascii="宋体" w:hAnsi="宋体"/>
          <w:b/>
          <w:bCs/>
          <w:sz w:val="28"/>
          <w:szCs w:val="28"/>
        </w:rPr>
        <w:tab/>
        <w:t>犯规与罚则</w:t>
      </w:r>
    </w:p>
    <w:p w14:paraId="04C5A8A6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</w:t>
      </w:r>
      <w:proofErr w:type="gramStart"/>
      <w:r>
        <w:rPr>
          <w:rFonts w:ascii="宋体" w:hAnsi="宋体"/>
          <w:b/>
          <w:bCs/>
          <w:sz w:val="28"/>
          <w:szCs w:val="28"/>
        </w:rPr>
        <w:t>一</w:t>
      </w:r>
      <w:proofErr w:type="gramEnd"/>
      <w:r>
        <w:rPr>
          <w:rFonts w:ascii="宋体" w:hAnsi="宋体"/>
          <w:b/>
          <w:bCs/>
          <w:sz w:val="28"/>
          <w:szCs w:val="28"/>
        </w:rPr>
        <w:t>)技术犯规</w:t>
      </w:r>
    </w:p>
    <w:p w14:paraId="2DE3A5F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1．消极搂抱对方。</w:t>
      </w:r>
    </w:p>
    <w:p w14:paraId="116307B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bookmarkStart w:id="14" w:name="page16"/>
      <w:bookmarkEnd w:id="14"/>
      <w:r>
        <w:rPr>
          <w:rFonts w:ascii="宋体" w:hAnsi="宋体"/>
          <w:sz w:val="28"/>
          <w:szCs w:val="28"/>
        </w:rPr>
        <w:t>2．消极逃跑。</w:t>
      </w:r>
    </w:p>
    <w:p w14:paraId="1F2CC60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3．处于不利状况时举手要求暂停。</w:t>
      </w:r>
    </w:p>
    <w:p w14:paraId="13B62216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4．有意拖延比赛时间。</w:t>
      </w:r>
    </w:p>
    <w:p w14:paraId="4D465F2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5．比赛中对裁判员有不礼貌的行为或不服从裁判。</w:t>
      </w:r>
    </w:p>
    <w:p w14:paraId="1FBD987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6．上场不戴</w:t>
      </w:r>
      <w:proofErr w:type="gramStart"/>
      <w:r>
        <w:rPr>
          <w:rFonts w:ascii="宋体" w:hAnsi="宋体"/>
          <w:sz w:val="28"/>
          <w:szCs w:val="28"/>
        </w:rPr>
        <w:t>或吐落护齿</w:t>
      </w:r>
      <w:proofErr w:type="gramEnd"/>
      <w:r>
        <w:rPr>
          <w:rFonts w:ascii="宋体" w:hAnsi="宋体"/>
          <w:sz w:val="28"/>
          <w:szCs w:val="28"/>
        </w:rPr>
        <w:t>，有意松脱护具。</w:t>
      </w:r>
    </w:p>
    <w:p w14:paraId="478DD3C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7．不遵守规定的比赛礼节。</w:t>
      </w:r>
    </w:p>
    <w:p w14:paraId="27028A5B" w14:textId="77777777" w:rsidR="00ED7185" w:rsidRDefault="00ED7185" w:rsidP="00ED7185">
      <w:pPr>
        <w:tabs>
          <w:tab w:val="left" w:pos="1800"/>
        </w:tabs>
        <w:spacing w:line="560" w:lineRule="exact"/>
        <w:ind w:left="42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(二)侵人犯规</w:t>
      </w:r>
    </w:p>
    <w:p w14:paraId="278291B6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1．在口令“开始”前或喊“停”后进攻对方。</w:t>
      </w:r>
    </w:p>
    <w:p w14:paraId="571CC5F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2．击中</w:t>
      </w:r>
      <w:proofErr w:type="gramStart"/>
      <w:r>
        <w:rPr>
          <w:rFonts w:ascii="宋体" w:hAnsi="宋体"/>
          <w:sz w:val="28"/>
          <w:szCs w:val="28"/>
        </w:rPr>
        <w:t>对方禁击部位</w:t>
      </w:r>
      <w:proofErr w:type="gramEnd"/>
      <w:r>
        <w:rPr>
          <w:rFonts w:ascii="宋体" w:hAnsi="宋体"/>
          <w:sz w:val="28"/>
          <w:szCs w:val="28"/>
        </w:rPr>
        <w:t>。</w:t>
      </w:r>
    </w:p>
    <w:p w14:paraId="05E450B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3．以禁用方法击中对方。</w:t>
      </w:r>
    </w:p>
    <w:p w14:paraId="22F8E26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4．故意致使对方的伤情加重。</w:t>
      </w:r>
    </w:p>
    <w:p w14:paraId="41128187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(三)罚则</w:t>
      </w:r>
    </w:p>
    <w:p w14:paraId="7DFFF866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1．每出现一次技术犯规，劝告一次。</w:t>
      </w:r>
    </w:p>
    <w:p w14:paraId="5FE9518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2．每出现一次侵人犯规，警告一次。</w:t>
      </w:r>
    </w:p>
    <w:p w14:paraId="14E94DE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3．侵人犯规达 3 次，取消该场比赛资格。</w:t>
      </w:r>
    </w:p>
    <w:p w14:paraId="555DA686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4．故意伤人，取消其比赛资格，所有成绩无效。</w:t>
      </w:r>
    </w:p>
    <w:p w14:paraId="04CA513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5．使用违禁药物或局间休息时吸氧，取消比赛资格，所有成绩无效。</w:t>
      </w:r>
    </w:p>
    <w:p w14:paraId="6099E84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</w:p>
    <w:p w14:paraId="0B716C20" w14:textId="77777777" w:rsidR="00ED7185" w:rsidRDefault="00ED7185" w:rsidP="00ED7185">
      <w:pPr>
        <w:tabs>
          <w:tab w:val="left" w:pos="2100"/>
        </w:tabs>
        <w:spacing w:line="560" w:lineRule="exact"/>
        <w:ind w:left="420"/>
        <w:rPr>
          <w:sz w:val="20"/>
          <w:szCs w:val="20"/>
        </w:rPr>
      </w:pPr>
      <w:r>
        <w:rPr>
          <w:rFonts w:ascii="宋体" w:hAnsi="宋体"/>
          <w:b/>
          <w:bCs/>
          <w:sz w:val="28"/>
          <w:szCs w:val="28"/>
        </w:rPr>
        <w:t>第二十五条</w:t>
      </w:r>
      <w:r>
        <w:rPr>
          <w:rFonts w:ascii="宋体" w:hAnsi="宋体"/>
          <w:b/>
          <w:bCs/>
          <w:sz w:val="28"/>
          <w:szCs w:val="28"/>
        </w:rPr>
        <w:tab/>
        <w:t>暂停比赛</w:t>
      </w:r>
    </w:p>
    <w:p w14:paraId="194DCA2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)运动员倒地(主动倒地除外)或下台时。</w:t>
      </w:r>
    </w:p>
    <w:p w14:paraId="58516C1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(二)运动员犯规受罚时。</w:t>
      </w:r>
    </w:p>
    <w:p w14:paraId="46ADCA5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(三)运动员受伤时。</w:t>
      </w:r>
    </w:p>
    <w:p w14:paraId="14372BD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(四)运动员相互抱缠超过 2 秒而不能产生摔法效果时。</w:t>
      </w:r>
      <w:bookmarkStart w:id="15" w:name="page17"/>
      <w:bookmarkEnd w:id="15"/>
    </w:p>
    <w:p w14:paraId="239A9E1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(五)运动员主动倒地超过 3 秒时。</w:t>
      </w:r>
    </w:p>
    <w:p w14:paraId="7DAFCC4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(六)运动员被指定进攻后达 5 秒钟仍不进攻时。</w:t>
      </w:r>
    </w:p>
    <w:p w14:paraId="5C3C4CD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(七)运动员举手要求暂停时。</w:t>
      </w:r>
    </w:p>
    <w:p w14:paraId="105C523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(八)裁判长纠正错判、漏判时。</w:t>
      </w:r>
    </w:p>
    <w:p w14:paraId="40CB8CE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(九)场上出现问题或险情时。</w:t>
      </w:r>
    </w:p>
    <w:p w14:paraId="5BE87FB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(十)因灯光、场地、电子计分系统故障等客观原因影响比赛时。</w:t>
      </w:r>
    </w:p>
    <w:p w14:paraId="0178392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</w:p>
    <w:p w14:paraId="7C34F39D" w14:textId="77777777" w:rsidR="00ED7185" w:rsidRDefault="00ED7185" w:rsidP="00ED7185">
      <w:pPr>
        <w:spacing w:line="560" w:lineRule="exact"/>
        <w:jc w:val="center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第六章</w:t>
      </w:r>
      <w:r>
        <w:rPr>
          <w:rFonts w:ascii="宋体" w:hAnsi="宋体"/>
          <w:b/>
          <w:bCs/>
          <w:sz w:val="32"/>
          <w:szCs w:val="32"/>
        </w:rPr>
        <w:tab/>
        <w:t>胜负与名次评定</w:t>
      </w:r>
    </w:p>
    <w:p w14:paraId="1672D090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第二十六条</w:t>
      </w:r>
      <w:r>
        <w:rPr>
          <w:rFonts w:ascii="宋体" w:hAnsi="宋体"/>
          <w:b/>
          <w:bCs/>
          <w:sz w:val="28"/>
          <w:szCs w:val="28"/>
        </w:rPr>
        <w:tab/>
        <w:t>胜负评定</w:t>
      </w:r>
    </w:p>
    <w:p w14:paraId="4DB7F35D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 xml:space="preserve"> (</w:t>
      </w:r>
      <w:proofErr w:type="gramStart"/>
      <w:r>
        <w:rPr>
          <w:rFonts w:ascii="宋体" w:hAnsi="宋体"/>
          <w:b/>
          <w:bCs/>
          <w:sz w:val="28"/>
          <w:szCs w:val="28"/>
        </w:rPr>
        <w:t>一</w:t>
      </w:r>
      <w:proofErr w:type="gramEnd"/>
      <w:r>
        <w:rPr>
          <w:rFonts w:ascii="宋体" w:hAnsi="宋体"/>
          <w:b/>
          <w:bCs/>
          <w:sz w:val="28"/>
          <w:szCs w:val="28"/>
        </w:rPr>
        <w:t>)优势胜利评定</w:t>
      </w:r>
    </w:p>
    <w:p w14:paraId="2500027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1．比赛中，双方实力悬殊，台上裁判员征得裁判长同意，</w:t>
      </w:r>
      <w:proofErr w:type="gramStart"/>
      <w:r>
        <w:rPr>
          <w:rFonts w:ascii="宋体" w:hAnsi="宋体"/>
          <w:sz w:val="28"/>
          <w:szCs w:val="28"/>
        </w:rPr>
        <w:t>判技术</w:t>
      </w:r>
      <w:proofErr w:type="gramEnd"/>
      <w:r>
        <w:rPr>
          <w:rFonts w:ascii="宋体" w:hAnsi="宋体"/>
          <w:sz w:val="28"/>
          <w:szCs w:val="28"/>
        </w:rPr>
        <w:t>强者为该场胜方。</w:t>
      </w:r>
    </w:p>
    <w:p w14:paraId="0C6B543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2．比赛中，被重击倒地不起达 10 秒(侵人犯规除外)，或虽能站立但知觉失常，判对方为该场胜方。</w:t>
      </w:r>
    </w:p>
    <w:p w14:paraId="0C8B8D2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3．一场比赛中，被重击强制读秒达 3 次(侵人犯规除外)，判对方为该场胜方。</w:t>
      </w:r>
    </w:p>
    <w:p w14:paraId="60B3586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一局比赛中，双方运动员得分相差达 12 分时，判得分多者为该场胜方。</w:t>
      </w:r>
    </w:p>
    <w:p w14:paraId="5B534095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(二)每局胜负评定</w:t>
      </w:r>
    </w:p>
    <w:p w14:paraId="23E173D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1．每局比赛结束时，依据边裁判员的评判结果，判定每局胜负。</w:t>
      </w:r>
    </w:p>
    <w:p w14:paraId="1B24CAA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2．一局比赛中，受重击被强制读秒 2 次(侵人犯规除外)，对方为该局</w:t>
      </w:r>
      <w:bookmarkStart w:id="16" w:name="page18"/>
      <w:bookmarkEnd w:id="16"/>
      <w:r>
        <w:rPr>
          <w:rFonts w:ascii="宋体" w:hAnsi="宋体"/>
          <w:sz w:val="28"/>
          <w:szCs w:val="28"/>
        </w:rPr>
        <w:t>胜方。</w:t>
      </w:r>
    </w:p>
    <w:p w14:paraId="6D80401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3．一局比赛中， 2 次下台，对方为该局胜方。</w:t>
      </w:r>
    </w:p>
    <w:p w14:paraId="6C26914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4．一局比赛中，双方出现平局时，按下列顺序判定胜负：</w:t>
      </w:r>
    </w:p>
    <w:p w14:paraId="1E9F7D1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(1)受警告少者为胜方。</w:t>
      </w:r>
    </w:p>
    <w:p w14:paraId="678F061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(2)受劝告少者为胜方。</w:t>
      </w:r>
    </w:p>
    <w:p w14:paraId="74EA852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(3)当天体重轻者为胜方。</w:t>
      </w:r>
    </w:p>
    <w:p w14:paraId="6403750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如上述三种情况仍相同，则为平局。</w:t>
      </w:r>
    </w:p>
    <w:p w14:paraId="73AE30A3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(三)每场胜负评定</w:t>
      </w:r>
    </w:p>
    <w:p w14:paraId="7C8CD0E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1．一场比赛中，先胜两局者为该场胜方。</w:t>
      </w:r>
    </w:p>
    <w:p w14:paraId="4137192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2．比赛中，运动员出现伤病，经医务监督诊断不能继续比赛者，判对方为该场胜方。</w:t>
      </w:r>
    </w:p>
    <w:p w14:paraId="79CC513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3．比赛中，经医务监督确诊为诈伤者，判对方为该场胜方。</w:t>
      </w:r>
    </w:p>
    <w:p w14:paraId="2E54B4B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4．因对方犯规而受伤，经医务监督检查确认不能继续比赛者，为该场胜方，但不得参加后面所有场次的比赛。</w:t>
      </w:r>
    </w:p>
    <w:p w14:paraId="02A50B7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5．循环赛时，一场比赛中如获胜局数相同，则为平局。</w:t>
      </w:r>
    </w:p>
    <w:p w14:paraId="10B5EFA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6．淘汰赛时，一场比赛中如获胜局数相同，按下列顺序决定胜负：</w:t>
      </w:r>
    </w:p>
    <w:p w14:paraId="2EB6E90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(1)受警告少者为胜方。</w:t>
      </w:r>
    </w:p>
    <w:p w14:paraId="3A17885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(2)受劝告少者为胜方。</w:t>
      </w:r>
    </w:p>
    <w:p w14:paraId="33D64BA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如仍相同，则加赛一局，依次类推。</w:t>
      </w:r>
    </w:p>
    <w:p w14:paraId="3F21C5B3" w14:textId="77777777" w:rsidR="00ED7185" w:rsidRDefault="00ED7185" w:rsidP="00ED7185">
      <w:pPr>
        <w:spacing w:line="560" w:lineRule="exact"/>
        <w:rPr>
          <w:sz w:val="20"/>
          <w:szCs w:val="20"/>
        </w:rPr>
      </w:pPr>
    </w:p>
    <w:p w14:paraId="0DAA310F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第二十七条</w:t>
      </w:r>
      <w:r>
        <w:rPr>
          <w:rFonts w:ascii="宋体" w:hAnsi="宋体"/>
          <w:b/>
          <w:bCs/>
          <w:sz w:val="28"/>
          <w:szCs w:val="28"/>
        </w:rPr>
        <w:tab/>
        <w:t>名次评定</w:t>
      </w:r>
    </w:p>
    <w:p w14:paraId="5528B56F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</w:t>
      </w:r>
      <w:proofErr w:type="gramStart"/>
      <w:r>
        <w:rPr>
          <w:rFonts w:ascii="宋体" w:hAnsi="宋体"/>
          <w:b/>
          <w:bCs/>
          <w:sz w:val="28"/>
          <w:szCs w:val="28"/>
        </w:rPr>
        <w:t>一</w:t>
      </w:r>
      <w:proofErr w:type="gramEnd"/>
      <w:r>
        <w:rPr>
          <w:rFonts w:ascii="宋体" w:hAnsi="宋体"/>
          <w:b/>
          <w:bCs/>
          <w:sz w:val="28"/>
          <w:szCs w:val="28"/>
        </w:rPr>
        <w:t>)个人名次</w:t>
      </w:r>
    </w:p>
    <w:p w14:paraId="15C54AE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1．淘汰赛时，直接产生名次。</w:t>
      </w:r>
    </w:p>
    <w:p w14:paraId="4CD64E4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bookmarkStart w:id="17" w:name="page19"/>
      <w:bookmarkEnd w:id="17"/>
      <w:r>
        <w:rPr>
          <w:rFonts w:ascii="宋体" w:hAnsi="宋体"/>
          <w:sz w:val="28"/>
          <w:szCs w:val="28"/>
        </w:rPr>
        <w:t>2．循环赛时，积分多者名次列前，若两人或两人以上积分相同时，按下列顺序排列名次：</w:t>
      </w:r>
    </w:p>
    <w:p w14:paraId="548546D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(1)负局数少者列前。</w:t>
      </w:r>
    </w:p>
    <w:p w14:paraId="17FB928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(2)受警告少者列前。</w:t>
      </w:r>
    </w:p>
    <w:p w14:paraId="2931188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(3)受劝告少者列前。</w:t>
      </w:r>
    </w:p>
    <w:p w14:paraId="5B8640C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(4)体重轻者列前(以抽签体重为准)。</w:t>
      </w:r>
    </w:p>
    <w:p w14:paraId="486F7D9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上述四种情况仍相同时，名次并列。</w:t>
      </w:r>
    </w:p>
    <w:p w14:paraId="7832C4C7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(二)团体名次</w:t>
      </w:r>
    </w:p>
    <w:p w14:paraId="4EB3F0D7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1．名次分</w:t>
      </w:r>
    </w:p>
    <w:p w14:paraId="682B4D5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(1)各级别录取前八名时，分别按9、7、6、5、4、3、2、1 的得分计算。(2)各级别录取前六名时，分别按 7、5、4、3、2、1 的得分计算。</w:t>
      </w:r>
    </w:p>
    <w:p w14:paraId="60429EED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2．积分相同时的处理办法</w:t>
      </w:r>
    </w:p>
    <w:p w14:paraId="76D7DD4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两个或两个以上的团体分数相同时，按下列顺序排列名次：</w:t>
      </w:r>
    </w:p>
    <w:p w14:paraId="5250342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(1)按个人获第 1 名多的队名次列前；如</w:t>
      </w:r>
      <w:proofErr w:type="gramStart"/>
      <w:r>
        <w:rPr>
          <w:rFonts w:ascii="宋体" w:hAnsi="宋体"/>
          <w:sz w:val="28"/>
          <w:szCs w:val="28"/>
        </w:rPr>
        <w:t>再相同</w:t>
      </w:r>
      <w:proofErr w:type="gramEnd"/>
      <w:r>
        <w:rPr>
          <w:rFonts w:ascii="宋体" w:hAnsi="宋体"/>
          <w:sz w:val="28"/>
          <w:szCs w:val="28"/>
        </w:rPr>
        <w:t>时，按个人获第 2 名多的队名次列前，依次类推。</w:t>
      </w:r>
    </w:p>
    <w:p w14:paraId="69ED635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(2)受</w:t>
      </w:r>
      <w:proofErr w:type="gramStart"/>
      <w:r>
        <w:rPr>
          <w:rFonts w:ascii="宋体" w:hAnsi="宋体"/>
          <w:sz w:val="28"/>
          <w:szCs w:val="28"/>
        </w:rPr>
        <w:t>警告少</w:t>
      </w:r>
      <w:proofErr w:type="gramEnd"/>
      <w:r>
        <w:rPr>
          <w:rFonts w:ascii="宋体" w:hAnsi="宋体"/>
          <w:sz w:val="28"/>
          <w:szCs w:val="28"/>
        </w:rPr>
        <w:t>的队名次列前。</w:t>
      </w:r>
    </w:p>
    <w:p w14:paraId="530973D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lastRenderedPageBreak/>
        <w:t>(3)受劝告少的队名次列前。</w:t>
      </w:r>
    </w:p>
    <w:p w14:paraId="2CAD305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如以上几种情况仍相同时，名次并列。</w:t>
      </w:r>
    </w:p>
    <w:p w14:paraId="0B24F093" w14:textId="77777777" w:rsidR="00ED7185" w:rsidRDefault="00ED7185" w:rsidP="00ED7185">
      <w:pPr>
        <w:spacing w:line="560" w:lineRule="exact"/>
        <w:rPr>
          <w:sz w:val="20"/>
          <w:szCs w:val="20"/>
        </w:rPr>
      </w:pPr>
    </w:p>
    <w:p w14:paraId="232DDEE4" w14:textId="77777777" w:rsidR="00ED7185" w:rsidRDefault="00ED7185" w:rsidP="00ED7185">
      <w:pPr>
        <w:tabs>
          <w:tab w:val="left" w:pos="4800"/>
        </w:tabs>
        <w:spacing w:line="560" w:lineRule="exact"/>
        <w:ind w:left="3520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第七章</w:t>
      </w:r>
      <w:r>
        <w:rPr>
          <w:rFonts w:ascii="宋体" w:hAnsi="宋体" w:hint="eastAsia"/>
          <w:b/>
          <w:bCs/>
          <w:sz w:val="32"/>
          <w:szCs w:val="32"/>
        </w:rPr>
        <w:t xml:space="preserve">  </w:t>
      </w:r>
      <w:r>
        <w:rPr>
          <w:rFonts w:ascii="宋体" w:hAnsi="宋体"/>
          <w:b/>
          <w:bCs/>
          <w:sz w:val="32"/>
          <w:szCs w:val="32"/>
        </w:rPr>
        <w:t>编排与记录</w:t>
      </w:r>
    </w:p>
    <w:p w14:paraId="31CCA01A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第二十八条</w:t>
      </w:r>
      <w:r>
        <w:rPr>
          <w:rFonts w:ascii="宋体" w:hAnsi="宋体"/>
          <w:b/>
          <w:bCs/>
          <w:sz w:val="28"/>
          <w:szCs w:val="28"/>
        </w:rPr>
        <w:tab/>
        <w:t>编排</w:t>
      </w:r>
    </w:p>
    <w:p w14:paraId="1226E60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b/>
          <w:sz w:val="28"/>
          <w:szCs w:val="28"/>
        </w:rPr>
      </w:pPr>
      <w:bookmarkStart w:id="18" w:name="page20"/>
      <w:bookmarkEnd w:id="18"/>
      <w:r>
        <w:rPr>
          <w:rFonts w:ascii="宋体" w:hAnsi="宋体"/>
          <w:b/>
          <w:sz w:val="28"/>
          <w:szCs w:val="28"/>
        </w:rPr>
        <w:t xml:space="preserve"> (</w:t>
      </w:r>
      <w:proofErr w:type="gramStart"/>
      <w:r>
        <w:rPr>
          <w:rFonts w:ascii="宋体" w:hAnsi="宋体"/>
          <w:b/>
          <w:sz w:val="28"/>
          <w:szCs w:val="28"/>
        </w:rPr>
        <w:t>一</w:t>
      </w:r>
      <w:proofErr w:type="gramEnd"/>
      <w:r>
        <w:rPr>
          <w:rFonts w:ascii="宋体" w:hAnsi="宋体"/>
          <w:b/>
          <w:sz w:val="28"/>
          <w:szCs w:val="28"/>
        </w:rPr>
        <w:t>)编排原则</w:t>
      </w:r>
    </w:p>
    <w:p w14:paraId="7953798D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1．以竞赛规程、报名人数和比赛的总时间为依据。</w:t>
      </w:r>
    </w:p>
    <w:p w14:paraId="126AFC5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</w:p>
    <w:p w14:paraId="2D5FD25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2．同一级别、同一轮次的比赛应相对集中安排，条件要均等。</w:t>
      </w:r>
    </w:p>
    <w:p w14:paraId="50158F6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3．一名运动员一天最多安排两场比赛。</w:t>
      </w:r>
    </w:p>
    <w:p w14:paraId="662A370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4．同一单元的比赛由体重轻的级别开始。</w:t>
      </w:r>
    </w:p>
    <w:p w14:paraId="7C8F047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(二)种子选手的设定</w:t>
      </w:r>
    </w:p>
    <w:p w14:paraId="15ABA7D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1．种子选手及人数根据竞赛规程确定。</w:t>
      </w:r>
    </w:p>
    <w:p w14:paraId="7552D61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2．变动级别的运动员不能定为种子选手。</w:t>
      </w:r>
    </w:p>
    <w:p w14:paraId="05ED362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3．种子选手不参加抽签，其名次顺序对应轮次表中的号码。</w:t>
      </w:r>
    </w:p>
    <w:p w14:paraId="78428C4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4．种子选手名次并列时，抽签决定其位置。</w:t>
      </w:r>
    </w:p>
    <w:p w14:paraId="2C0D0033" w14:textId="77777777" w:rsidR="00ED7185" w:rsidRDefault="00ED7185" w:rsidP="00ED7185">
      <w:pPr>
        <w:spacing w:line="560" w:lineRule="exact"/>
        <w:rPr>
          <w:sz w:val="20"/>
          <w:szCs w:val="20"/>
        </w:rPr>
      </w:pPr>
    </w:p>
    <w:p w14:paraId="09CD6E2F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第二十九条</w:t>
      </w:r>
      <w:r>
        <w:rPr>
          <w:rFonts w:ascii="宋体" w:hAnsi="宋体"/>
          <w:b/>
          <w:bCs/>
          <w:sz w:val="28"/>
          <w:szCs w:val="28"/>
        </w:rPr>
        <w:tab/>
        <w:t>记录</w:t>
      </w:r>
    </w:p>
    <w:p w14:paraId="2908C9C2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)边裁判员根据得分标准和台上裁判员的判罚，记录运动员的得分，每局比赛结束后将运动员的得分填入记分表中（附表 11）。</w:t>
      </w:r>
    </w:p>
    <w:p w14:paraId="5130D24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(二)记录员将劝告、警告、下台、消极搂抱、消极 5 秒、强制读秒分别进行记录（附表 10）。</w:t>
      </w:r>
    </w:p>
    <w:p w14:paraId="590077A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(三)循环赛制时，编排</w:t>
      </w:r>
      <w:proofErr w:type="gramStart"/>
      <w:r>
        <w:rPr>
          <w:rFonts w:ascii="宋体" w:hAnsi="宋体"/>
          <w:sz w:val="28"/>
          <w:szCs w:val="28"/>
        </w:rPr>
        <w:t>记录组</w:t>
      </w:r>
      <w:proofErr w:type="gramEnd"/>
      <w:r>
        <w:rPr>
          <w:rFonts w:ascii="宋体" w:hAnsi="宋体"/>
          <w:sz w:val="28"/>
          <w:szCs w:val="28"/>
        </w:rPr>
        <w:t>根据每场比赛的结果在记分表中为胜方计 2 分，负方计 0 分，平局时各计 1 分。因对方弃权获胜</w:t>
      </w:r>
      <w:r>
        <w:rPr>
          <w:rFonts w:ascii="宋体" w:hAnsi="宋体"/>
          <w:sz w:val="28"/>
          <w:szCs w:val="28"/>
        </w:rPr>
        <w:lastRenderedPageBreak/>
        <w:t>时，计 2 分，弃权者计 0 分。</w:t>
      </w:r>
    </w:p>
    <w:p w14:paraId="01FA93BE" w14:textId="77777777" w:rsidR="00ED7185" w:rsidRDefault="00ED7185" w:rsidP="00ED7185">
      <w:pPr>
        <w:spacing w:line="560" w:lineRule="exact"/>
        <w:rPr>
          <w:sz w:val="20"/>
          <w:szCs w:val="20"/>
        </w:rPr>
      </w:pPr>
    </w:p>
    <w:p w14:paraId="0502863E" w14:textId="77777777" w:rsidR="00ED7185" w:rsidRDefault="00ED7185" w:rsidP="00ED7185">
      <w:pPr>
        <w:tabs>
          <w:tab w:val="left" w:pos="320"/>
        </w:tabs>
        <w:spacing w:line="560" w:lineRule="exact"/>
        <w:jc w:val="center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第八章</w:t>
      </w:r>
      <w:r>
        <w:rPr>
          <w:rFonts w:ascii="宋体" w:hAnsi="宋体" w:hint="eastAsia"/>
          <w:b/>
          <w:bCs/>
          <w:sz w:val="32"/>
          <w:szCs w:val="32"/>
        </w:rPr>
        <w:t xml:space="preserve">  </w:t>
      </w:r>
      <w:r>
        <w:rPr>
          <w:rFonts w:ascii="宋体" w:hAnsi="宋体"/>
          <w:b/>
          <w:bCs/>
          <w:sz w:val="32"/>
          <w:szCs w:val="32"/>
        </w:rPr>
        <w:t>口令与手势（略）</w:t>
      </w:r>
    </w:p>
    <w:p w14:paraId="4CE49E10" w14:textId="77777777" w:rsidR="00ED7185" w:rsidRDefault="00ED7185" w:rsidP="00ED7185">
      <w:pPr>
        <w:tabs>
          <w:tab w:val="left" w:pos="4800"/>
        </w:tabs>
        <w:spacing w:line="560" w:lineRule="exact"/>
        <w:jc w:val="center"/>
        <w:rPr>
          <w:rFonts w:ascii="宋体" w:hAnsi="宋体"/>
          <w:b/>
          <w:bCs/>
          <w:sz w:val="32"/>
          <w:szCs w:val="32"/>
        </w:rPr>
      </w:pPr>
      <w:bookmarkStart w:id="19" w:name="page21"/>
      <w:bookmarkEnd w:id="19"/>
    </w:p>
    <w:p w14:paraId="7990BCB8" w14:textId="77777777" w:rsidR="00ED7185" w:rsidRDefault="00ED7185" w:rsidP="00ED7185">
      <w:pPr>
        <w:tabs>
          <w:tab w:val="left" w:pos="4800"/>
        </w:tabs>
        <w:spacing w:line="560" w:lineRule="exact"/>
        <w:jc w:val="center"/>
        <w:rPr>
          <w:sz w:val="20"/>
          <w:szCs w:val="20"/>
        </w:rPr>
      </w:pPr>
      <w:r>
        <w:rPr>
          <w:rFonts w:ascii="宋体" w:hAnsi="宋体"/>
          <w:b/>
          <w:bCs/>
          <w:sz w:val="32"/>
          <w:szCs w:val="32"/>
        </w:rPr>
        <w:t>第九章</w:t>
      </w:r>
      <w:r>
        <w:rPr>
          <w:rFonts w:ascii="宋体" w:hAnsi="宋体" w:hint="eastAsia"/>
          <w:b/>
          <w:bCs/>
          <w:sz w:val="32"/>
          <w:szCs w:val="32"/>
        </w:rPr>
        <w:t xml:space="preserve">  </w:t>
      </w:r>
      <w:r>
        <w:rPr>
          <w:rFonts w:ascii="宋体" w:hAnsi="宋体"/>
          <w:b/>
          <w:bCs/>
          <w:sz w:val="32"/>
          <w:szCs w:val="32"/>
        </w:rPr>
        <w:t>场地与器材</w:t>
      </w:r>
    </w:p>
    <w:p w14:paraId="40A4C57F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第三十二条</w:t>
      </w:r>
      <w:r>
        <w:rPr>
          <w:rFonts w:ascii="宋体" w:hAnsi="宋体"/>
          <w:b/>
          <w:bCs/>
          <w:sz w:val="28"/>
          <w:szCs w:val="28"/>
        </w:rPr>
        <w:tab/>
        <w:t>场地</w:t>
      </w:r>
    </w:p>
    <w:p w14:paraId="0C396D4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)比赛场地为高 80 cm、长 800cm、宽 800 cm 的擂台，台面上铺有软垫；软垫上铺有盖单，台中心画有直径 120cm 的中国武术协会的会徽。台面边缘有 5cm 宽的红色边线，台面四边向内 90cm 处画有 10cm 宽的黄色警戒线。</w:t>
      </w:r>
    </w:p>
    <w:p w14:paraId="12223C5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 wp14:anchorId="37FFDDB7" wp14:editId="6DE994F0">
            <wp:simplePos x="0" y="0"/>
            <wp:positionH relativeFrom="column">
              <wp:posOffset>695325</wp:posOffset>
            </wp:positionH>
            <wp:positionV relativeFrom="paragraph">
              <wp:posOffset>676275</wp:posOffset>
            </wp:positionV>
            <wp:extent cx="3838575" cy="4667250"/>
            <wp:effectExtent l="0" t="0" r="9525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66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8"/>
          <w:szCs w:val="28"/>
        </w:rPr>
        <w:t>(二)台下四周铺有高 30cm、宽 200cm 的保护软垫(擂台平面示意图)。</w:t>
      </w:r>
    </w:p>
    <w:p w14:paraId="4670F579" w14:textId="77777777" w:rsidR="00ED7185" w:rsidRDefault="00ED7185" w:rsidP="00ED7185">
      <w:pPr>
        <w:spacing w:line="20" w:lineRule="exact"/>
        <w:rPr>
          <w:sz w:val="20"/>
          <w:szCs w:val="20"/>
        </w:rPr>
      </w:pPr>
    </w:p>
    <w:p w14:paraId="7685FB1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0CFDD2C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008B21A4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49636C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1C0D5A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DD126D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BCB97EF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C90B4DE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6778B0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31D7858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C9E718D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5772729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72609F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95919CE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A3FBBD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A16164C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C6250BB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02BFD7B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4C39A1E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EFC3670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CC1206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804243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1ED6EC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CBF8F40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BE7649D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70BB71F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77D032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1EF597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06482A10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98256CC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8487F51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0490A89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D2607E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70921F9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4692221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04F093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320F918" w14:textId="77777777" w:rsidR="00ED7185" w:rsidRDefault="00ED7185" w:rsidP="00ED7185">
      <w:pPr>
        <w:tabs>
          <w:tab w:val="left" w:pos="1800"/>
        </w:tabs>
        <w:spacing w:line="560" w:lineRule="exact"/>
        <w:ind w:left="420"/>
        <w:rPr>
          <w:rFonts w:ascii="宋体" w:hAnsi="宋体"/>
          <w:b/>
          <w:bCs/>
          <w:sz w:val="28"/>
          <w:szCs w:val="28"/>
        </w:rPr>
      </w:pPr>
      <w:bookmarkStart w:id="20" w:name="page22"/>
      <w:bookmarkEnd w:id="20"/>
      <w:r>
        <w:rPr>
          <w:rFonts w:ascii="宋体" w:hAnsi="宋体"/>
          <w:b/>
          <w:bCs/>
          <w:sz w:val="28"/>
          <w:szCs w:val="28"/>
        </w:rPr>
        <w:lastRenderedPageBreak/>
        <w:t>第三十三条</w:t>
      </w:r>
      <w:r>
        <w:rPr>
          <w:rFonts w:ascii="宋体" w:hAnsi="宋体"/>
          <w:b/>
          <w:bCs/>
          <w:sz w:val="28"/>
          <w:szCs w:val="28"/>
        </w:rPr>
        <w:tab/>
        <w:t>器材</w:t>
      </w:r>
    </w:p>
    <w:p w14:paraId="7300C217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(</w:t>
      </w:r>
      <w:proofErr w:type="gramStart"/>
      <w:r>
        <w:rPr>
          <w:rFonts w:ascii="宋体" w:hAnsi="宋体"/>
          <w:sz w:val="28"/>
          <w:szCs w:val="28"/>
        </w:rPr>
        <w:t>一</w:t>
      </w:r>
      <w:proofErr w:type="gramEnd"/>
      <w:r>
        <w:rPr>
          <w:rFonts w:ascii="宋体" w:hAnsi="宋体"/>
          <w:sz w:val="28"/>
          <w:szCs w:val="28"/>
        </w:rPr>
        <w:t>)色别牌</w:t>
      </w:r>
    </w:p>
    <w:p w14:paraId="7F22EB4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是边裁判员判定运动员比赛胜负所出示的标志。圆牌直径 20 厘米，把长厘米，共计 18 块，其中红色、蓝色、红蓝各半色牌各 6 块(图一)。</w:t>
      </w:r>
    </w:p>
    <w:p w14:paraId="79A91DF7" w14:textId="77777777" w:rsidR="00ED7185" w:rsidRDefault="00ED7185" w:rsidP="00ED718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3503A4C3" wp14:editId="67D4A421">
            <wp:simplePos x="0" y="0"/>
            <wp:positionH relativeFrom="column">
              <wp:posOffset>1751965</wp:posOffset>
            </wp:positionH>
            <wp:positionV relativeFrom="paragraph">
              <wp:posOffset>113030</wp:posOffset>
            </wp:positionV>
            <wp:extent cx="2399030" cy="1380490"/>
            <wp:effectExtent l="0" t="0" r="1270" b="10160"/>
            <wp:wrapNone/>
            <wp:docPr id="7" name="Picture 2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图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138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EF93D3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D06F2AC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E98955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EA5F0F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F19FCB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300A8F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B5EACD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A19E59C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E8A774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10E9DF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8CE9EA3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9A8BCDD" w14:textId="77777777" w:rsidR="00ED7185" w:rsidRDefault="00ED7185" w:rsidP="00ED7185">
      <w:pPr>
        <w:spacing w:line="269" w:lineRule="exact"/>
        <w:rPr>
          <w:sz w:val="20"/>
          <w:szCs w:val="20"/>
        </w:rPr>
      </w:pPr>
    </w:p>
    <w:p w14:paraId="1962487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(二)劝告牌</w:t>
      </w:r>
    </w:p>
    <w:p w14:paraId="6A8309C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长15厘米、宽5厘米的黄色板12块，板上写“劝告”字样(图二)。(三)警告牌</w:t>
      </w:r>
    </w:p>
    <w:p w14:paraId="401BA7A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长15厘米、宽5厘米的红色板6块，板上写“警告”字样(图三)。(四)强制读秒牌</w:t>
      </w:r>
    </w:p>
    <w:p w14:paraId="7FFBBBF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长15厘米、宽5厘米的蓝色板6块，板上写“强读”字样(图四)。</w:t>
      </w:r>
    </w:p>
    <w:p w14:paraId="77679839" w14:textId="77777777" w:rsidR="00ED7185" w:rsidRDefault="00ED7185" w:rsidP="00ED718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63A97747" wp14:editId="7751D135">
            <wp:simplePos x="0" y="0"/>
            <wp:positionH relativeFrom="column">
              <wp:posOffset>1790065</wp:posOffset>
            </wp:positionH>
            <wp:positionV relativeFrom="paragraph">
              <wp:posOffset>123190</wp:posOffset>
            </wp:positionV>
            <wp:extent cx="2578735" cy="1753870"/>
            <wp:effectExtent l="0" t="0" r="12065" b="17780"/>
            <wp:wrapNone/>
            <wp:docPr id="8" name="Picture 3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图示, 示意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175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47AF4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51C184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61DC1B5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41166E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AA6137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1044E099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D68FB70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F82D7D1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99E6EDA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E0F79D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2C1DC03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02222DB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43FA787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90AEA2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2C560D6" w14:textId="77777777" w:rsidR="00ED7185" w:rsidRDefault="00ED7185" w:rsidP="00ED7185">
      <w:pPr>
        <w:spacing w:line="293" w:lineRule="exact"/>
        <w:rPr>
          <w:sz w:val="20"/>
          <w:szCs w:val="20"/>
        </w:rPr>
      </w:pPr>
    </w:p>
    <w:p w14:paraId="2920D1F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(五)放牌架</w:t>
      </w:r>
    </w:p>
    <w:p w14:paraId="6B2339CE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长 60 厘米、高 15 厘米、红色和蓝色各 1 </w:t>
      </w:r>
      <w:proofErr w:type="gramStart"/>
      <w:r>
        <w:rPr>
          <w:rFonts w:ascii="宋体" w:hAnsi="宋体"/>
          <w:sz w:val="28"/>
          <w:szCs w:val="28"/>
        </w:rPr>
        <w:t>个</w:t>
      </w:r>
      <w:proofErr w:type="gramEnd"/>
      <w:r>
        <w:rPr>
          <w:rFonts w:ascii="宋体" w:hAnsi="宋体"/>
          <w:sz w:val="28"/>
          <w:szCs w:val="28"/>
        </w:rPr>
        <w:t>(图五)。</w:t>
      </w:r>
    </w:p>
    <w:p w14:paraId="416D8E92" w14:textId="77777777" w:rsidR="00ED7185" w:rsidRDefault="00ED7185" w:rsidP="00ED7185">
      <w:pPr>
        <w:spacing w:line="20" w:lineRule="exact"/>
        <w:rPr>
          <w:sz w:val="20"/>
          <w:szCs w:val="20"/>
        </w:rPr>
      </w:pPr>
    </w:p>
    <w:p w14:paraId="23033EE6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4E90B873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2100E4C7" w14:textId="77777777" w:rsidR="00ED7185" w:rsidRDefault="00ED7185" w:rsidP="00ED7185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0" allowOverlap="1" wp14:anchorId="18D3C61B" wp14:editId="0F63CA5C">
            <wp:simplePos x="0" y="0"/>
            <wp:positionH relativeFrom="column">
              <wp:posOffset>171450</wp:posOffset>
            </wp:positionH>
            <wp:positionV relativeFrom="paragraph">
              <wp:posOffset>-85725</wp:posOffset>
            </wp:positionV>
            <wp:extent cx="4705350" cy="923925"/>
            <wp:effectExtent l="0" t="0" r="0" b="9525"/>
            <wp:wrapNone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556755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969F4D4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70E257C2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364D994D" w14:textId="77777777" w:rsidR="00ED7185" w:rsidRDefault="00ED7185" w:rsidP="00ED7185">
      <w:pPr>
        <w:spacing w:line="200" w:lineRule="exact"/>
        <w:rPr>
          <w:sz w:val="20"/>
          <w:szCs w:val="20"/>
        </w:rPr>
      </w:pPr>
    </w:p>
    <w:p w14:paraId="59FEE122" w14:textId="77777777" w:rsidR="00ED7185" w:rsidRDefault="00ED7185" w:rsidP="00ED7185">
      <w:pPr>
        <w:spacing w:line="320" w:lineRule="exact"/>
        <w:rPr>
          <w:sz w:val="20"/>
          <w:szCs w:val="20"/>
        </w:rPr>
      </w:pPr>
      <w:bookmarkStart w:id="21" w:name="page23"/>
      <w:bookmarkEnd w:id="21"/>
    </w:p>
    <w:p w14:paraId="220FBE1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(六)弃权牌</w:t>
      </w:r>
    </w:p>
    <w:p w14:paraId="50FCC2BC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noProof/>
          <w:sz w:val="28"/>
          <w:szCs w:val="28"/>
        </w:rPr>
        <w:drawing>
          <wp:anchor distT="0" distB="0" distL="114300" distR="114300" simplePos="0" relativeHeight="251663360" behindDoc="1" locked="0" layoutInCell="0" allowOverlap="1" wp14:anchorId="0256E904" wp14:editId="5B35FDC4">
            <wp:simplePos x="0" y="0"/>
            <wp:positionH relativeFrom="page">
              <wp:posOffset>5534025</wp:posOffset>
            </wp:positionH>
            <wp:positionV relativeFrom="page">
              <wp:posOffset>2419350</wp:posOffset>
            </wp:positionV>
            <wp:extent cx="1047750" cy="1743075"/>
            <wp:effectExtent l="0" t="0" r="0" b="9525"/>
            <wp:wrapNone/>
            <wp:docPr id="10" name="Picture 5" descr="图片包含 游戏机, 体育, 运动, 桌子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图片包含 游戏机, 体育, 运动, 桌子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8"/>
          <w:szCs w:val="28"/>
        </w:rPr>
        <w:t xml:space="preserve">圆牌直径 40 厘米，把长 40 厘米，黄色 2 </w:t>
      </w:r>
      <w:proofErr w:type="gramStart"/>
      <w:r>
        <w:rPr>
          <w:rFonts w:ascii="宋体" w:hAnsi="宋体"/>
          <w:sz w:val="28"/>
          <w:szCs w:val="28"/>
        </w:rPr>
        <w:t>个</w:t>
      </w:r>
      <w:proofErr w:type="gramEnd"/>
      <w:r>
        <w:rPr>
          <w:rFonts w:ascii="宋体" w:hAnsi="宋体"/>
          <w:sz w:val="28"/>
          <w:szCs w:val="28"/>
        </w:rPr>
        <w:t>。在圆牌正反面分别用红蓝色写“弃权”字样(图六)。</w:t>
      </w:r>
    </w:p>
    <w:p w14:paraId="0BC7979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(七)秒表</w:t>
      </w:r>
    </w:p>
    <w:p w14:paraId="030F47E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块(1 块备用)。</w:t>
      </w:r>
    </w:p>
    <w:p w14:paraId="7C46772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(八)哨子</w:t>
      </w:r>
    </w:p>
    <w:p w14:paraId="365523C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 xml:space="preserve">个(单、双音各 1 </w:t>
      </w:r>
      <w:proofErr w:type="gramStart"/>
      <w:r>
        <w:rPr>
          <w:rFonts w:ascii="宋体" w:hAnsi="宋体"/>
          <w:sz w:val="28"/>
          <w:szCs w:val="28"/>
        </w:rPr>
        <w:t>个</w:t>
      </w:r>
      <w:proofErr w:type="gramEnd"/>
      <w:r>
        <w:rPr>
          <w:rFonts w:ascii="宋体" w:hAnsi="宋体"/>
          <w:sz w:val="28"/>
          <w:szCs w:val="28"/>
        </w:rPr>
        <w:t>)。</w:t>
      </w:r>
    </w:p>
    <w:p w14:paraId="7B4969C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(九)扩音喇叭</w:t>
      </w:r>
    </w:p>
    <w:p w14:paraId="4A6B8F6B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/>
          <w:sz w:val="28"/>
          <w:szCs w:val="28"/>
        </w:rPr>
        <w:t>个。</w:t>
      </w:r>
    </w:p>
    <w:p w14:paraId="1B69E898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(十)铜锣、锣锤、</w:t>
      </w:r>
      <w:proofErr w:type="gramStart"/>
      <w:r>
        <w:rPr>
          <w:rFonts w:ascii="宋体" w:hAnsi="宋体"/>
          <w:sz w:val="28"/>
          <w:szCs w:val="28"/>
        </w:rPr>
        <w:t>锣架</w:t>
      </w:r>
      <w:r>
        <w:rPr>
          <w:rFonts w:ascii="宋体" w:hAnsi="宋体" w:hint="eastAsia"/>
          <w:sz w:val="28"/>
          <w:szCs w:val="28"/>
        </w:rPr>
        <w:t>1</w:t>
      </w:r>
      <w:r>
        <w:rPr>
          <w:rFonts w:ascii="宋体" w:hAnsi="宋体"/>
          <w:sz w:val="28"/>
          <w:szCs w:val="28"/>
        </w:rPr>
        <w:t>副</w:t>
      </w:r>
      <w:proofErr w:type="gramEnd"/>
      <w:r>
        <w:rPr>
          <w:rFonts w:ascii="宋体" w:hAnsi="宋体"/>
          <w:sz w:val="28"/>
          <w:szCs w:val="28"/>
        </w:rPr>
        <w:t>。</w:t>
      </w:r>
    </w:p>
    <w:p w14:paraId="490CD833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(十一)计数器</w:t>
      </w:r>
    </w:p>
    <w:p w14:paraId="0CCEF339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15—20块。</w:t>
      </w:r>
    </w:p>
    <w:p w14:paraId="7A558B40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(十二)摄像机</w:t>
      </w:r>
    </w:p>
    <w:p w14:paraId="3ECC0345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台。</w:t>
      </w:r>
    </w:p>
    <w:p w14:paraId="33A652FF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(十三)公制计量器</w:t>
      </w:r>
    </w:p>
    <w:p w14:paraId="0ECACDD1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台。</w:t>
      </w:r>
    </w:p>
    <w:p w14:paraId="154681DA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(十四)无线麦克风(场上裁判别在胸前用)</w:t>
      </w:r>
    </w:p>
    <w:p w14:paraId="4CF04124" w14:textId="77777777" w:rsidR="00ED7185" w:rsidRDefault="00ED7185" w:rsidP="00ED7185">
      <w:pPr>
        <w:spacing w:line="560" w:lineRule="exact"/>
        <w:ind w:right="140" w:firstLine="559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(十五)电子计分系统一套</w:t>
      </w:r>
    </w:p>
    <w:p w14:paraId="77622470" w14:textId="77777777" w:rsidR="00B82B53" w:rsidRDefault="00B82B53"/>
    <w:sectPr w:rsidR="00B82B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F646F" w14:textId="77777777" w:rsidR="00E0343E" w:rsidRDefault="00E0343E" w:rsidP="00ED7185">
      <w:r>
        <w:separator/>
      </w:r>
    </w:p>
  </w:endnote>
  <w:endnote w:type="continuationSeparator" w:id="0">
    <w:p w14:paraId="2F6E7B28" w14:textId="77777777" w:rsidR="00E0343E" w:rsidRDefault="00E0343E" w:rsidP="00ED7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A160" w14:textId="77777777" w:rsidR="00E0343E" w:rsidRDefault="00E0343E" w:rsidP="00ED7185">
      <w:r>
        <w:separator/>
      </w:r>
    </w:p>
  </w:footnote>
  <w:footnote w:type="continuationSeparator" w:id="0">
    <w:p w14:paraId="2D1D9460" w14:textId="77777777" w:rsidR="00E0343E" w:rsidRDefault="00E0343E" w:rsidP="00ED7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15"/>
    <w:rsid w:val="001C6D15"/>
    <w:rsid w:val="00B82B53"/>
    <w:rsid w:val="00E0343E"/>
    <w:rsid w:val="00E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462BD6D-A93A-40C4-9961-B7FF7DE3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185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71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718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71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1274</Words>
  <Characters>7263</Characters>
  <Application>Microsoft Office Word</Application>
  <DocSecurity>0</DocSecurity>
  <Lines>60</Lines>
  <Paragraphs>17</Paragraphs>
  <ScaleCrop>false</ScaleCrop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2021-11-18T08:07:00Z</dcterms:created>
  <dcterms:modified xsi:type="dcterms:W3CDTF">2021-11-18T08:07:00Z</dcterms:modified>
</cp:coreProperties>
</file>